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805A1E" w14:textId="77777777" w:rsidR="00666F5A" w:rsidRDefault="00AE718D" w:rsidP="00666F5A">
      <w:pPr>
        <w:spacing w:after="0"/>
        <w:rPr>
          <w:rFonts w:ascii="Arial" w:eastAsia="Georgia" w:hAnsi="Arial" w:cs="Arial"/>
          <w:color w:val="187891"/>
          <w:sz w:val="40"/>
          <w:szCs w:val="40"/>
        </w:rPr>
      </w:pPr>
      <w:bookmarkStart w:id="0" w:name="_GoBack"/>
      <w:bookmarkEnd w:id="0"/>
      <w:r w:rsidRPr="00666F5A">
        <w:rPr>
          <w:rFonts w:ascii="Arial" w:eastAsia="Georgia" w:hAnsi="Arial" w:cs="Arial"/>
          <w:color w:val="187891"/>
          <w:sz w:val="40"/>
          <w:szCs w:val="40"/>
        </w:rPr>
        <w:t xml:space="preserve">Policy </w:t>
      </w:r>
      <w:r w:rsidR="00AB32CC" w:rsidRPr="00666F5A">
        <w:rPr>
          <w:rFonts w:ascii="Arial" w:eastAsia="Georgia" w:hAnsi="Arial" w:cs="Arial"/>
          <w:color w:val="187891"/>
          <w:sz w:val="40"/>
          <w:szCs w:val="40"/>
        </w:rPr>
        <w:t>–</w:t>
      </w:r>
      <w:r w:rsidRPr="00666F5A">
        <w:rPr>
          <w:rFonts w:ascii="Arial" w:eastAsia="Georgia" w:hAnsi="Arial" w:cs="Arial"/>
          <w:color w:val="187891"/>
          <w:sz w:val="40"/>
          <w:szCs w:val="40"/>
        </w:rPr>
        <w:t xml:space="preserve"> </w:t>
      </w:r>
      <w:proofErr w:type="spellStart"/>
      <w:r w:rsidR="007A6003" w:rsidRPr="00666F5A">
        <w:rPr>
          <w:rFonts w:ascii="Arial" w:eastAsia="Georgia" w:hAnsi="Arial" w:cs="Arial"/>
          <w:color w:val="187891"/>
          <w:sz w:val="40"/>
          <w:szCs w:val="40"/>
        </w:rPr>
        <w:t>W</w:t>
      </w:r>
      <w:r w:rsidR="00D41A43">
        <w:rPr>
          <w:rFonts w:ascii="Arial" w:eastAsia="Georgia" w:hAnsi="Arial" w:cs="Arial"/>
          <w:color w:val="187891"/>
          <w:sz w:val="40"/>
          <w:szCs w:val="40"/>
        </w:rPr>
        <w:t>histleblower</w:t>
      </w:r>
      <w:proofErr w:type="spellEnd"/>
    </w:p>
    <w:p w14:paraId="4C0E3825" w14:textId="77777777" w:rsidR="00D41A43" w:rsidRDefault="00D41A43" w:rsidP="00666F5A">
      <w:pPr>
        <w:spacing w:after="0"/>
        <w:rPr>
          <w:rFonts w:ascii="Arial" w:eastAsia="Georgia" w:hAnsi="Arial" w:cs="Arial"/>
          <w:color w:val="187891"/>
          <w:sz w:val="30"/>
          <w:szCs w:val="40"/>
          <w:lang w:eastAsia="en-US"/>
        </w:rPr>
      </w:pPr>
    </w:p>
    <w:p w14:paraId="588CB809" w14:textId="77777777" w:rsidR="00AE718D" w:rsidRPr="00666F5A" w:rsidRDefault="00AB32CC" w:rsidP="00666F5A">
      <w:pPr>
        <w:spacing w:after="100"/>
        <w:rPr>
          <w:rFonts w:ascii="Arial" w:eastAsia="Georgia" w:hAnsi="Arial" w:cs="Arial"/>
          <w:color w:val="187891"/>
          <w:sz w:val="30"/>
          <w:szCs w:val="40"/>
          <w:lang w:eastAsia="en-US"/>
        </w:rPr>
      </w:pPr>
      <w:r w:rsidRPr="00666F5A">
        <w:rPr>
          <w:rFonts w:ascii="Arial" w:eastAsia="Georgia" w:hAnsi="Arial" w:cs="Arial"/>
          <w:color w:val="187891"/>
          <w:sz w:val="30"/>
          <w:szCs w:val="40"/>
          <w:lang w:eastAsia="en-US"/>
        </w:rPr>
        <w:t>Purpose</w:t>
      </w:r>
    </w:p>
    <w:p w14:paraId="297D0DE2" w14:textId="77777777" w:rsidR="00D41A43" w:rsidRPr="00D41A43" w:rsidRDefault="00D41A43" w:rsidP="00D41A43">
      <w:pPr>
        <w:widowControl w:val="0"/>
        <w:spacing w:before="120" w:after="120" w:line="240" w:lineRule="auto"/>
        <w:rPr>
          <w:rFonts w:ascii="Arial" w:eastAsia="Times New Roman" w:hAnsi="Arial" w:cs="Arial"/>
          <w:snapToGrid w:val="0"/>
          <w:color w:val="auto"/>
          <w:sz w:val="20"/>
          <w:lang w:eastAsia="en-US"/>
        </w:rPr>
      </w:pPr>
      <w:r w:rsidRPr="00D41A43">
        <w:rPr>
          <w:rFonts w:ascii="Arial" w:eastAsia="Times New Roman" w:hAnsi="Arial" w:cs="Arial"/>
          <w:snapToGrid w:val="0"/>
          <w:color w:val="auto"/>
          <w:sz w:val="20"/>
          <w:lang w:eastAsia="en-US"/>
        </w:rPr>
        <w:t xml:space="preserve">The </w:t>
      </w:r>
      <w:r>
        <w:rPr>
          <w:rFonts w:ascii="Arial" w:eastAsia="Times New Roman" w:hAnsi="Arial" w:cs="Arial"/>
          <w:snapToGrid w:val="0"/>
          <w:color w:val="auto"/>
          <w:sz w:val="20"/>
          <w:lang w:eastAsia="en-US"/>
        </w:rPr>
        <w:t>purpose o</w:t>
      </w:r>
      <w:r w:rsidRPr="00D41A43">
        <w:rPr>
          <w:rFonts w:ascii="Arial" w:eastAsia="Times New Roman" w:hAnsi="Arial" w:cs="Arial"/>
          <w:snapToGrid w:val="0"/>
          <w:color w:val="auto"/>
          <w:sz w:val="20"/>
          <w:lang w:eastAsia="en-US"/>
        </w:rPr>
        <w:t xml:space="preserve">f this policy is to ensure that all </w:t>
      </w:r>
      <w:r>
        <w:rPr>
          <w:rFonts w:ascii="Arial" w:eastAsia="Times New Roman" w:hAnsi="Arial" w:cs="Arial"/>
          <w:snapToGrid w:val="0"/>
          <w:color w:val="auto"/>
          <w:sz w:val="20"/>
          <w:lang w:eastAsia="en-US"/>
        </w:rPr>
        <w:t>(Company)</w:t>
      </w:r>
      <w:r w:rsidRPr="00D41A43">
        <w:rPr>
          <w:rFonts w:ascii="Arial" w:eastAsia="Times New Roman" w:hAnsi="Arial" w:cs="Arial"/>
          <w:snapToGrid w:val="0"/>
          <w:color w:val="auto"/>
          <w:sz w:val="20"/>
          <w:lang w:eastAsia="en-US"/>
        </w:rPr>
        <w:t xml:space="preserve"> business activities are carried out in a way that is ethical</w:t>
      </w:r>
      <w:r>
        <w:rPr>
          <w:rFonts w:ascii="Arial" w:eastAsia="Times New Roman" w:hAnsi="Arial" w:cs="Arial"/>
          <w:snapToGrid w:val="0"/>
          <w:color w:val="auto"/>
          <w:sz w:val="20"/>
          <w:lang w:eastAsia="en-US"/>
        </w:rPr>
        <w:t>,</w:t>
      </w:r>
      <w:r w:rsidRPr="00D41A43">
        <w:rPr>
          <w:rFonts w:ascii="Arial" w:eastAsia="Times New Roman" w:hAnsi="Arial" w:cs="Arial"/>
          <w:snapToGrid w:val="0"/>
          <w:color w:val="auto"/>
          <w:sz w:val="20"/>
          <w:lang w:eastAsia="en-US"/>
        </w:rPr>
        <w:t xml:space="preserve"> </w:t>
      </w:r>
      <w:r w:rsidR="00582E7B">
        <w:rPr>
          <w:rFonts w:ascii="Arial" w:eastAsia="Times New Roman" w:hAnsi="Arial" w:cs="Arial"/>
          <w:snapToGrid w:val="0"/>
          <w:color w:val="auto"/>
          <w:sz w:val="20"/>
          <w:lang w:eastAsia="en-US"/>
        </w:rPr>
        <w:t xml:space="preserve">legally </w:t>
      </w:r>
      <w:r w:rsidRPr="00D41A43">
        <w:rPr>
          <w:rFonts w:ascii="Arial" w:eastAsia="Times New Roman" w:hAnsi="Arial" w:cs="Arial"/>
          <w:snapToGrid w:val="0"/>
          <w:color w:val="auto"/>
          <w:sz w:val="20"/>
          <w:lang w:eastAsia="en-US"/>
        </w:rPr>
        <w:t xml:space="preserve">compliant and </w:t>
      </w:r>
      <w:r w:rsidR="00CC4FE9">
        <w:rPr>
          <w:rFonts w:ascii="Arial" w:eastAsia="Times New Roman" w:hAnsi="Arial" w:cs="Arial"/>
          <w:snapToGrid w:val="0"/>
          <w:color w:val="auto"/>
          <w:sz w:val="20"/>
          <w:lang w:eastAsia="en-US"/>
        </w:rPr>
        <w:t>proper manner</w:t>
      </w:r>
      <w:r w:rsidR="00ED6485">
        <w:rPr>
          <w:rFonts w:ascii="Arial" w:eastAsia="Times New Roman" w:hAnsi="Arial" w:cs="Arial"/>
          <w:snapToGrid w:val="0"/>
          <w:color w:val="auto"/>
          <w:sz w:val="20"/>
          <w:lang w:eastAsia="en-US"/>
        </w:rPr>
        <w:t>,</w:t>
      </w:r>
      <w:r w:rsidR="00CC4FE9">
        <w:rPr>
          <w:rFonts w:ascii="Arial" w:eastAsia="Times New Roman" w:hAnsi="Arial" w:cs="Arial"/>
          <w:snapToGrid w:val="0"/>
          <w:color w:val="auto"/>
          <w:sz w:val="20"/>
          <w:lang w:eastAsia="en-US"/>
        </w:rPr>
        <w:t xml:space="preserve"> such </w:t>
      </w:r>
      <w:r w:rsidRPr="00D41A43">
        <w:rPr>
          <w:rFonts w:ascii="Arial" w:eastAsia="Times New Roman" w:hAnsi="Arial" w:cs="Arial"/>
          <w:snapToGrid w:val="0"/>
          <w:color w:val="auto"/>
          <w:sz w:val="20"/>
          <w:lang w:eastAsia="en-US"/>
        </w:rPr>
        <w:t xml:space="preserve">that appropriate standards of conduct and performance are maintained.  </w:t>
      </w:r>
      <w:r>
        <w:rPr>
          <w:rFonts w:ascii="Arial" w:eastAsia="Times New Roman" w:hAnsi="Arial" w:cs="Arial"/>
          <w:snapToGrid w:val="0"/>
          <w:color w:val="auto"/>
          <w:sz w:val="20"/>
          <w:lang w:eastAsia="en-US"/>
        </w:rPr>
        <w:t>Employees of (Company)</w:t>
      </w:r>
      <w:r w:rsidRPr="00D41A43">
        <w:rPr>
          <w:rFonts w:ascii="Arial" w:eastAsia="Times New Roman" w:hAnsi="Arial" w:cs="Arial"/>
          <w:snapToGrid w:val="0"/>
          <w:color w:val="auto"/>
          <w:sz w:val="20"/>
          <w:lang w:eastAsia="en-US"/>
        </w:rPr>
        <w:t xml:space="preserve"> are </w:t>
      </w:r>
      <w:r w:rsidR="00CC4FE9">
        <w:rPr>
          <w:rFonts w:ascii="Arial" w:eastAsia="Times New Roman" w:hAnsi="Arial" w:cs="Arial"/>
          <w:snapToGrid w:val="0"/>
          <w:color w:val="auto"/>
          <w:sz w:val="20"/>
          <w:lang w:eastAsia="en-US"/>
        </w:rPr>
        <w:t>expected</w:t>
      </w:r>
      <w:r w:rsidRPr="00D41A43">
        <w:rPr>
          <w:rFonts w:ascii="Arial" w:eastAsia="Times New Roman" w:hAnsi="Arial" w:cs="Arial"/>
          <w:snapToGrid w:val="0"/>
          <w:color w:val="auto"/>
          <w:sz w:val="20"/>
          <w:lang w:eastAsia="en-US"/>
        </w:rPr>
        <w:t xml:space="preserve"> to </w:t>
      </w:r>
      <w:r w:rsidR="00CC4FE9">
        <w:rPr>
          <w:rFonts w:ascii="Arial" w:eastAsia="Times New Roman" w:hAnsi="Arial" w:cs="Arial"/>
          <w:snapToGrid w:val="0"/>
          <w:color w:val="auto"/>
          <w:sz w:val="20"/>
          <w:lang w:eastAsia="en-US"/>
        </w:rPr>
        <w:t xml:space="preserve">co-operate by </w:t>
      </w:r>
      <w:r w:rsidRPr="00D41A43">
        <w:rPr>
          <w:rFonts w:ascii="Arial" w:eastAsia="Times New Roman" w:hAnsi="Arial" w:cs="Arial"/>
          <w:snapToGrid w:val="0"/>
          <w:color w:val="auto"/>
          <w:sz w:val="20"/>
          <w:lang w:eastAsia="en-US"/>
        </w:rPr>
        <w:t>report</w:t>
      </w:r>
      <w:r w:rsidR="00CC4FE9">
        <w:rPr>
          <w:rFonts w:ascii="Arial" w:eastAsia="Times New Roman" w:hAnsi="Arial" w:cs="Arial"/>
          <w:snapToGrid w:val="0"/>
          <w:color w:val="auto"/>
          <w:sz w:val="20"/>
          <w:lang w:eastAsia="en-US"/>
        </w:rPr>
        <w:t>ing</w:t>
      </w:r>
      <w:r w:rsidRPr="00D41A43">
        <w:rPr>
          <w:rFonts w:ascii="Arial" w:eastAsia="Times New Roman" w:hAnsi="Arial" w:cs="Arial"/>
          <w:snapToGrid w:val="0"/>
          <w:color w:val="auto"/>
          <w:sz w:val="20"/>
          <w:lang w:eastAsia="en-US"/>
        </w:rPr>
        <w:t xml:space="preserve"> any </w:t>
      </w:r>
      <w:r w:rsidR="00CC4FE9">
        <w:rPr>
          <w:rFonts w:ascii="Arial" w:eastAsia="Times New Roman" w:hAnsi="Arial" w:cs="Arial"/>
          <w:snapToGrid w:val="0"/>
          <w:color w:val="auto"/>
          <w:sz w:val="20"/>
          <w:lang w:eastAsia="en-US"/>
        </w:rPr>
        <w:t xml:space="preserve">non-compliant, </w:t>
      </w:r>
      <w:r w:rsidRPr="00D41A43">
        <w:rPr>
          <w:rFonts w:ascii="Arial" w:eastAsia="Times New Roman" w:hAnsi="Arial" w:cs="Arial"/>
          <w:snapToGrid w:val="0"/>
          <w:color w:val="auto"/>
          <w:sz w:val="20"/>
          <w:lang w:eastAsia="en-US"/>
        </w:rPr>
        <w:t>suspicious or improper conduct</w:t>
      </w:r>
      <w:r w:rsidR="00ED6485">
        <w:rPr>
          <w:rFonts w:ascii="Arial" w:eastAsia="Times New Roman" w:hAnsi="Arial" w:cs="Arial"/>
          <w:snapToGrid w:val="0"/>
          <w:color w:val="auto"/>
          <w:sz w:val="20"/>
          <w:lang w:eastAsia="en-US"/>
        </w:rPr>
        <w:t xml:space="preserve"> they encounter (i.e. become a ‘</w:t>
      </w:r>
      <w:proofErr w:type="spellStart"/>
      <w:r>
        <w:rPr>
          <w:rFonts w:ascii="Arial" w:eastAsia="Times New Roman" w:hAnsi="Arial" w:cs="Arial"/>
          <w:snapToGrid w:val="0"/>
          <w:color w:val="auto"/>
          <w:sz w:val="20"/>
          <w:lang w:eastAsia="en-US"/>
        </w:rPr>
        <w:t>W</w:t>
      </w:r>
      <w:r w:rsidR="00ED6485">
        <w:rPr>
          <w:rFonts w:ascii="Arial" w:eastAsia="Times New Roman" w:hAnsi="Arial" w:cs="Arial"/>
          <w:snapToGrid w:val="0"/>
          <w:color w:val="auto"/>
          <w:sz w:val="20"/>
          <w:lang w:eastAsia="en-US"/>
        </w:rPr>
        <w:t>histleblower</w:t>
      </w:r>
      <w:proofErr w:type="spellEnd"/>
      <w:r w:rsidR="00ED6485">
        <w:rPr>
          <w:rFonts w:ascii="Arial" w:eastAsia="Times New Roman" w:hAnsi="Arial" w:cs="Arial"/>
          <w:snapToGrid w:val="0"/>
          <w:color w:val="auto"/>
          <w:sz w:val="20"/>
          <w:lang w:eastAsia="en-US"/>
        </w:rPr>
        <w:t>’</w:t>
      </w:r>
      <w:r w:rsidRPr="00D41A43">
        <w:rPr>
          <w:rFonts w:ascii="Arial" w:eastAsia="Times New Roman" w:hAnsi="Arial" w:cs="Arial"/>
          <w:snapToGrid w:val="0"/>
          <w:color w:val="auto"/>
          <w:sz w:val="20"/>
          <w:lang w:eastAsia="en-US"/>
        </w:rPr>
        <w:t xml:space="preserve">), knowing that they will be protected by </w:t>
      </w:r>
      <w:r>
        <w:rPr>
          <w:rFonts w:ascii="Arial" w:eastAsia="Times New Roman" w:hAnsi="Arial" w:cs="Arial"/>
          <w:snapToGrid w:val="0"/>
          <w:color w:val="auto"/>
          <w:sz w:val="20"/>
          <w:lang w:eastAsia="en-US"/>
        </w:rPr>
        <w:t>(Company)</w:t>
      </w:r>
      <w:r w:rsidRPr="00D41A43">
        <w:rPr>
          <w:rFonts w:ascii="Arial" w:eastAsia="Times New Roman" w:hAnsi="Arial" w:cs="Arial"/>
          <w:snapToGrid w:val="0"/>
          <w:color w:val="auto"/>
          <w:sz w:val="20"/>
          <w:lang w:eastAsia="en-US"/>
        </w:rPr>
        <w:t xml:space="preserve"> for making such reports.</w:t>
      </w:r>
    </w:p>
    <w:p w14:paraId="3D8A5E0F" w14:textId="77777777" w:rsidR="007A6003" w:rsidRPr="00666F5A" w:rsidRDefault="007A6003" w:rsidP="00666F5A">
      <w:pPr>
        <w:spacing w:after="0"/>
        <w:rPr>
          <w:rFonts w:ascii="Arial" w:eastAsia="Georgia" w:hAnsi="Arial" w:cs="Arial"/>
          <w:color w:val="187891"/>
          <w:sz w:val="20"/>
          <w:lang w:eastAsia="en-US"/>
        </w:rPr>
      </w:pPr>
    </w:p>
    <w:p w14:paraId="00473FD1" w14:textId="77777777" w:rsidR="007A6003" w:rsidRPr="00666F5A" w:rsidRDefault="007A6003" w:rsidP="00666F5A">
      <w:pPr>
        <w:spacing w:after="100"/>
        <w:rPr>
          <w:rFonts w:ascii="Arial" w:hAnsi="Arial" w:cs="Arial"/>
          <w:b/>
        </w:rPr>
      </w:pPr>
      <w:r w:rsidRPr="00666F5A">
        <w:rPr>
          <w:rFonts w:ascii="Arial" w:eastAsia="Georgia" w:hAnsi="Arial" w:cs="Arial"/>
          <w:color w:val="187891"/>
          <w:sz w:val="30"/>
          <w:szCs w:val="40"/>
          <w:lang w:eastAsia="en-US"/>
        </w:rPr>
        <w:t>Scope</w:t>
      </w:r>
    </w:p>
    <w:p w14:paraId="4867EAA6" w14:textId="77777777" w:rsidR="007A6003" w:rsidRPr="007A6003" w:rsidRDefault="007A6003" w:rsidP="00666F5A">
      <w:pPr>
        <w:keepNext/>
        <w:keepLines/>
        <w:spacing w:after="0"/>
        <w:ind w:right="-46"/>
        <w:outlineLvl w:val="1"/>
        <w:rPr>
          <w:rFonts w:ascii="Arial" w:eastAsia="Times New Roman" w:hAnsi="Arial" w:cs="Arial"/>
          <w:snapToGrid w:val="0"/>
          <w:color w:val="auto"/>
          <w:sz w:val="20"/>
          <w:lang w:eastAsia="en-US"/>
        </w:rPr>
      </w:pPr>
      <w:r w:rsidRPr="007A6003">
        <w:rPr>
          <w:rFonts w:ascii="Arial" w:eastAsia="Times New Roman" w:hAnsi="Arial" w:cs="Arial"/>
          <w:snapToGrid w:val="0"/>
          <w:color w:val="auto"/>
          <w:sz w:val="20"/>
          <w:lang w:eastAsia="en-US"/>
        </w:rPr>
        <w:t>This policy applies to all employees, consultants, contractors and volunteers.</w:t>
      </w:r>
    </w:p>
    <w:p w14:paraId="55A1C536" w14:textId="77777777" w:rsidR="007A6003" w:rsidRPr="00666F5A" w:rsidRDefault="007A6003" w:rsidP="00666F5A">
      <w:pPr>
        <w:spacing w:after="0"/>
        <w:rPr>
          <w:rFonts w:ascii="Arial" w:eastAsia="Georgia" w:hAnsi="Arial" w:cs="Arial"/>
          <w:color w:val="187891"/>
          <w:sz w:val="20"/>
          <w:lang w:eastAsia="en-US"/>
        </w:rPr>
      </w:pPr>
    </w:p>
    <w:p w14:paraId="3A1787DA" w14:textId="77777777" w:rsidR="007A6003" w:rsidRPr="00666F5A" w:rsidRDefault="007A6003" w:rsidP="00666F5A">
      <w:pPr>
        <w:spacing w:after="100"/>
        <w:rPr>
          <w:rFonts w:ascii="Arial" w:eastAsia="Georgia" w:hAnsi="Arial" w:cs="Arial"/>
          <w:color w:val="187891"/>
          <w:sz w:val="30"/>
          <w:szCs w:val="40"/>
          <w:lang w:eastAsia="en-US"/>
        </w:rPr>
      </w:pPr>
      <w:r w:rsidRPr="00666F5A">
        <w:rPr>
          <w:rFonts w:ascii="Arial" w:eastAsia="Georgia" w:hAnsi="Arial" w:cs="Arial"/>
          <w:color w:val="187891"/>
          <w:sz w:val="30"/>
          <w:szCs w:val="40"/>
          <w:lang w:eastAsia="en-US"/>
        </w:rPr>
        <w:t>Policy</w:t>
      </w:r>
    </w:p>
    <w:p w14:paraId="33C38ADE" w14:textId="77777777" w:rsidR="00D41A43" w:rsidRPr="00D41A43" w:rsidRDefault="00D41A43" w:rsidP="00D41A43">
      <w:pPr>
        <w:autoSpaceDE w:val="0"/>
        <w:autoSpaceDN w:val="0"/>
        <w:adjustRightInd w:val="0"/>
        <w:spacing w:after="0" w:line="240" w:lineRule="auto"/>
        <w:rPr>
          <w:rFonts w:ascii="Arial" w:eastAsia="Times New Roman" w:hAnsi="Arial" w:cs="Arial"/>
          <w:snapToGrid w:val="0"/>
          <w:color w:val="auto"/>
          <w:sz w:val="20"/>
          <w:lang w:eastAsia="en-US"/>
        </w:rPr>
      </w:pPr>
      <w:r w:rsidRPr="00D41A43">
        <w:rPr>
          <w:rFonts w:ascii="Arial" w:eastAsia="Times New Roman" w:hAnsi="Arial" w:cs="Arial"/>
          <w:snapToGrid w:val="0"/>
          <w:color w:val="auto"/>
          <w:sz w:val="20"/>
          <w:lang w:eastAsia="en-US"/>
        </w:rPr>
        <w:t xml:space="preserve">Any </w:t>
      </w:r>
      <w:r>
        <w:rPr>
          <w:rFonts w:ascii="Arial" w:eastAsia="Times New Roman" w:hAnsi="Arial" w:cs="Arial"/>
          <w:snapToGrid w:val="0"/>
          <w:color w:val="auto"/>
          <w:sz w:val="20"/>
          <w:lang w:eastAsia="en-US"/>
        </w:rPr>
        <w:t>(Company)</w:t>
      </w:r>
      <w:r w:rsidRPr="00D41A43">
        <w:rPr>
          <w:rFonts w:ascii="Arial" w:eastAsia="Times New Roman" w:hAnsi="Arial" w:cs="Arial"/>
          <w:snapToGrid w:val="0"/>
          <w:color w:val="auto"/>
          <w:sz w:val="20"/>
          <w:lang w:eastAsia="en-US"/>
        </w:rPr>
        <w:t xml:space="preserve"> employee who becomes a </w:t>
      </w:r>
      <w:proofErr w:type="spellStart"/>
      <w:r>
        <w:rPr>
          <w:rFonts w:ascii="Arial" w:eastAsia="Times New Roman" w:hAnsi="Arial" w:cs="Arial"/>
          <w:snapToGrid w:val="0"/>
          <w:color w:val="auto"/>
          <w:sz w:val="20"/>
          <w:lang w:eastAsia="en-US"/>
        </w:rPr>
        <w:t>W</w:t>
      </w:r>
      <w:r w:rsidRPr="00D41A43">
        <w:rPr>
          <w:rFonts w:ascii="Arial" w:eastAsia="Times New Roman" w:hAnsi="Arial" w:cs="Arial"/>
          <w:snapToGrid w:val="0"/>
          <w:color w:val="auto"/>
          <w:sz w:val="20"/>
          <w:lang w:eastAsia="en-US"/>
        </w:rPr>
        <w:t>histleblower</w:t>
      </w:r>
      <w:proofErr w:type="spellEnd"/>
      <w:r w:rsidRPr="00D41A43">
        <w:rPr>
          <w:rFonts w:ascii="Arial" w:eastAsia="Times New Roman" w:hAnsi="Arial" w:cs="Arial"/>
          <w:snapToGrid w:val="0"/>
          <w:color w:val="auto"/>
          <w:sz w:val="20"/>
          <w:lang w:eastAsia="en-US"/>
        </w:rPr>
        <w:t xml:space="preserve"> and discloses suspicious or improper conduct will be protected, provided </w:t>
      </w:r>
      <w:r w:rsidR="00ED6485">
        <w:rPr>
          <w:rFonts w:ascii="Arial" w:eastAsia="Times New Roman" w:hAnsi="Arial" w:cs="Arial"/>
          <w:snapToGrid w:val="0"/>
          <w:color w:val="auto"/>
          <w:sz w:val="20"/>
          <w:lang w:eastAsia="en-US"/>
        </w:rPr>
        <w:t xml:space="preserve">that </w:t>
      </w:r>
      <w:r w:rsidRPr="00D41A43">
        <w:rPr>
          <w:rFonts w:ascii="Arial" w:eastAsia="Times New Roman" w:hAnsi="Arial" w:cs="Arial"/>
          <w:snapToGrid w:val="0"/>
          <w:color w:val="auto"/>
          <w:sz w:val="20"/>
          <w:lang w:eastAsia="en-US"/>
        </w:rPr>
        <w:t xml:space="preserve">the reports are made in good faith </w:t>
      </w:r>
      <w:r w:rsidR="00ED6485">
        <w:rPr>
          <w:rFonts w:ascii="Arial" w:eastAsia="Times New Roman" w:hAnsi="Arial" w:cs="Arial"/>
          <w:snapToGrid w:val="0"/>
          <w:color w:val="auto"/>
          <w:sz w:val="20"/>
          <w:lang w:eastAsia="en-US"/>
        </w:rPr>
        <w:t>and that the employee him/her self has</w:t>
      </w:r>
      <w:r w:rsidRPr="00D41A43">
        <w:rPr>
          <w:rFonts w:ascii="Arial" w:eastAsia="Times New Roman" w:hAnsi="Arial" w:cs="Arial"/>
          <w:snapToGrid w:val="0"/>
          <w:color w:val="auto"/>
          <w:sz w:val="20"/>
          <w:lang w:eastAsia="en-US"/>
        </w:rPr>
        <w:t xml:space="preserve"> not engaged in any improper conduct.  </w:t>
      </w:r>
    </w:p>
    <w:p w14:paraId="6FB323DD" w14:textId="77777777" w:rsidR="00D41A43" w:rsidRPr="00D41A43" w:rsidRDefault="00D41A43" w:rsidP="00D41A43">
      <w:pPr>
        <w:autoSpaceDE w:val="0"/>
        <w:autoSpaceDN w:val="0"/>
        <w:adjustRightInd w:val="0"/>
        <w:spacing w:after="0" w:line="240" w:lineRule="auto"/>
        <w:rPr>
          <w:rFonts w:ascii="Arial" w:eastAsia="Times New Roman" w:hAnsi="Arial" w:cs="Arial"/>
          <w:snapToGrid w:val="0"/>
          <w:color w:val="auto"/>
          <w:sz w:val="20"/>
          <w:lang w:eastAsia="en-US"/>
        </w:rPr>
      </w:pPr>
    </w:p>
    <w:p w14:paraId="4673BE7C" w14:textId="77777777" w:rsidR="00C35A03" w:rsidRDefault="00D41A43" w:rsidP="00C35A03">
      <w:pPr>
        <w:rPr>
          <w:szCs w:val="22"/>
        </w:rPr>
      </w:pPr>
      <w:r w:rsidRPr="00D41A43">
        <w:rPr>
          <w:rFonts w:ascii="Arial" w:eastAsia="Times New Roman" w:hAnsi="Arial" w:cs="Arial"/>
          <w:snapToGrid w:val="0"/>
          <w:color w:val="auto"/>
          <w:sz w:val="20"/>
          <w:lang w:eastAsia="en-US"/>
        </w:rPr>
        <w:t xml:space="preserve">Employees making allegations under this policy should be careful to ensure that their allegations are genuine.  </w:t>
      </w:r>
      <w:r w:rsidR="00C35A03" w:rsidRPr="00C35A03">
        <w:rPr>
          <w:rFonts w:ascii="Arial" w:hAnsi="Arial" w:cs="Arial"/>
          <w:sz w:val="20"/>
        </w:rPr>
        <w:t xml:space="preserve">Where </w:t>
      </w:r>
      <w:r w:rsidR="00C35A03">
        <w:rPr>
          <w:rFonts w:ascii="Arial" w:hAnsi="Arial" w:cs="Arial"/>
          <w:sz w:val="20"/>
        </w:rPr>
        <w:t>it is</w:t>
      </w:r>
      <w:r w:rsidR="00C35A03" w:rsidRPr="00C35A03">
        <w:rPr>
          <w:rFonts w:ascii="Arial" w:hAnsi="Arial" w:cs="Arial"/>
          <w:sz w:val="20"/>
        </w:rPr>
        <w:t xml:space="preserve"> found that the person making the allegation made it in good faith on reasonable grounds, the person </w:t>
      </w:r>
      <w:r w:rsidR="00C35A03">
        <w:rPr>
          <w:rFonts w:ascii="Arial" w:hAnsi="Arial" w:cs="Arial"/>
          <w:sz w:val="20"/>
        </w:rPr>
        <w:t xml:space="preserve">shall </w:t>
      </w:r>
      <w:r w:rsidR="00C35A03" w:rsidRPr="00C35A03">
        <w:rPr>
          <w:rFonts w:ascii="Arial" w:hAnsi="Arial" w:cs="Arial"/>
          <w:sz w:val="20"/>
        </w:rPr>
        <w:t xml:space="preserve">suffer no employment-related disadvantage on account of their actions in this matter and </w:t>
      </w:r>
      <w:r w:rsidR="00ED6485">
        <w:rPr>
          <w:rFonts w:ascii="Arial" w:hAnsi="Arial" w:cs="Arial"/>
          <w:sz w:val="20"/>
        </w:rPr>
        <w:t xml:space="preserve">shall </w:t>
      </w:r>
      <w:r w:rsidR="00C35A03">
        <w:rPr>
          <w:rFonts w:ascii="Arial" w:hAnsi="Arial" w:cs="Arial"/>
          <w:sz w:val="20"/>
        </w:rPr>
        <w:t>be</w:t>
      </w:r>
      <w:r w:rsidR="00C35A03" w:rsidRPr="00C35A03">
        <w:rPr>
          <w:rFonts w:ascii="Arial" w:hAnsi="Arial" w:cs="Arial"/>
          <w:sz w:val="20"/>
        </w:rPr>
        <w:t xml:space="preserve"> provide</w:t>
      </w:r>
      <w:r w:rsidR="00C35A03">
        <w:rPr>
          <w:rFonts w:ascii="Arial" w:hAnsi="Arial" w:cs="Arial"/>
          <w:sz w:val="20"/>
        </w:rPr>
        <w:t>d</w:t>
      </w:r>
      <w:r w:rsidR="00C35A03" w:rsidRPr="00C35A03">
        <w:rPr>
          <w:rFonts w:ascii="Arial" w:hAnsi="Arial" w:cs="Arial"/>
          <w:sz w:val="20"/>
        </w:rPr>
        <w:t xml:space="preserve"> </w:t>
      </w:r>
      <w:r w:rsidR="00C35A03">
        <w:rPr>
          <w:rFonts w:ascii="Arial" w:hAnsi="Arial" w:cs="Arial"/>
          <w:sz w:val="20"/>
        </w:rPr>
        <w:t>with additional support,</w:t>
      </w:r>
      <w:r w:rsidR="00C35A03" w:rsidRPr="00C35A03">
        <w:rPr>
          <w:rFonts w:ascii="Arial" w:hAnsi="Arial" w:cs="Arial"/>
          <w:sz w:val="20"/>
        </w:rPr>
        <w:t xml:space="preserve"> where necessary.</w:t>
      </w:r>
      <w:r w:rsidR="00C35A03">
        <w:rPr>
          <w:szCs w:val="22"/>
        </w:rPr>
        <w:t xml:space="preserve"> </w:t>
      </w:r>
    </w:p>
    <w:p w14:paraId="615F75C9" w14:textId="77777777" w:rsidR="00D41A43" w:rsidRPr="00D41A43" w:rsidRDefault="00D41A43" w:rsidP="00D41A43">
      <w:pPr>
        <w:autoSpaceDE w:val="0"/>
        <w:autoSpaceDN w:val="0"/>
        <w:adjustRightInd w:val="0"/>
        <w:spacing w:after="0" w:line="240" w:lineRule="auto"/>
        <w:rPr>
          <w:rFonts w:ascii="Arial" w:eastAsia="Times New Roman" w:hAnsi="Arial" w:cs="Arial"/>
          <w:snapToGrid w:val="0"/>
          <w:color w:val="auto"/>
          <w:sz w:val="20"/>
          <w:lang w:eastAsia="en-US"/>
        </w:rPr>
      </w:pPr>
      <w:r w:rsidRPr="00D41A43">
        <w:rPr>
          <w:rFonts w:ascii="Arial" w:eastAsia="Times New Roman" w:hAnsi="Arial" w:cs="Arial"/>
          <w:snapToGrid w:val="0"/>
          <w:color w:val="auto"/>
          <w:sz w:val="20"/>
          <w:lang w:eastAsia="en-US"/>
        </w:rPr>
        <w:t xml:space="preserve">In circumstances where it is not possible to maintain the anonymity of the </w:t>
      </w:r>
      <w:proofErr w:type="spellStart"/>
      <w:r>
        <w:rPr>
          <w:rFonts w:ascii="Arial" w:eastAsia="Times New Roman" w:hAnsi="Arial" w:cs="Arial"/>
          <w:snapToGrid w:val="0"/>
          <w:color w:val="auto"/>
          <w:sz w:val="20"/>
          <w:lang w:eastAsia="en-US"/>
        </w:rPr>
        <w:t>W</w:t>
      </w:r>
      <w:r w:rsidRPr="00D41A43">
        <w:rPr>
          <w:rFonts w:ascii="Arial" w:eastAsia="Times New Roman" w:hAnsi="Arial" w:cs="Arial"/>
          <w:snapToGrid w:val="0"/>
          <w:color w:val="auto"/>
          <w:sz w:val="20"/>
          <w:lang w:eastAsia="en-US"/>
        </w:rPr>
        <w:t>histleblower</w:t>
      </w:r>
      <w:proofErr w:type="spellEnd"/>
      <w:r w:rsidRPr="00D41A43">
        <w:rPr>
          <w:rFonts w:ascii="Arial" w:eastAsia="Times New Roman" w:hAnsi="Arial" w:cs="Arial"/>
          <w:snapToGrid w:val="0"/>
          <w:color w:val="auto"/>
          <w:sz w:val="20"/>
          <w:lang w:eastAsia="en-US"/>
        </w:rPr>
        <w:t xml:space="preserve"> the right of that employee to request leave of absence, or temporary relocation, </w:t>
      </w:r>
      <w:r>
        <w:rPr>
          <w:rFonts w:ascii="Arial" w:eastAsia="Times New Roman" w:hAnsi="Arial" w:cs="Arial"/>
          <w:snapToGrid w:val="0"/>
          <w:color w:val="auto"/>
          <w:sz w:val="20"/>
          <w:lang w:eastAsia="en-US"/>
        </w:rPr>
        <w:t xml:space="preserve">where possible, </w:t>
      </w:r>
      <w:r w:rsidRPr="00D41A43">
        <w:rPr>
          <w:rFonts w:ascii="Arial" w:eastAsia="Times New Roman" w:hAnsi="Arial" w:cs="Arial"/>
          <w:snapToGrid w:val="0"/>
          <w:color w:val="auto"/>
          <w:sz w:val="20"/>
          <w:lang w:eastAsia="en-US"/>
        </w:rPr>
        <w:t xml:space="preserve">will be </w:t>
      </w:r>
      <w:r w:rsidR="00582E7B">
        <w:rPr>
          <w:rFonts w:ascii="Arial" w:eastAsia="Times New Roman" w:hAnsi="Arial" w:cs="Arial"/>
          <w:snapToGrid w:val="0"/>
          <w:color w:val="auto"/>
          <w:sz w:val="20"/>
          <w:lang w:eastAsia="en-US"/>
        </w:rPr>
        <w:t>considered</w:t>
      </w:r>
      <w:r w:rsidRPr="00D41A43">
        <w:rPr>
          <w:rFonts w:ascii="Arial" w:eastAsia="Times New Roman" w:hAnsi="Arial" w:cs="Arial"/>
          <w:snapToGrid w:val="0"/>
          <w:color w:val="auto"/>
          <w:sz w:val="20"/>
          <w:lang w:eastAsia="en-US"/>
        </w:rPr>
        <w:t xml:space="preserve">. </w:t>
      </w:r>
    </w:p>
    <w:p w14:paraId="26367896" w14:textId="77777777" w:rsidR="00D41A43" w:rsidRPr="00D41A43" w:rsidRDefault="00D41A43" w:rsidP="00D41A43">
      <w:pPr>
        <w:autoSpaceDE w:val="0"/>
        <w:autoSpaceDN w:val="0"/>
        <w:adjustRightInd w:val="0"/>
        <w:spacing w:after="0" w:line="240" w:lineRule="auto"/>
        <w:rPr>
          <w:rFonts w:ascii="Arial" w:eastAsia="Times New Roman" w:hAnsi="Arial" w:cs="Arial"/>
          <w:snapToGrid w:val="0"/>
          <w:color w:val="auto"/>
          <w:sz w:val="20"/>
          <w:lang w:eastAsia="en-US"/>
        </w:rPr>
      </w:pPr>
    </w:p>
    <w:p w14:paraId="12BCE0CC" w14:textId="77777777" w:rsidR="00D41A43" w:rsidRPr="00D41A43" w:rsidRDefault="00D41A43" w:rsidP="00D41A43">
      <w:pPr>
        <w:autoSpaceDE w:val="0"/>
        <w:autoSpaceDN w:val="0"/>
        <w:adjustRightInd w:val="0"/>
        <w:spacing w:after="0" w:line="240" w:lineRule="auto"/>
        <w:rPr>
          <w:rFonts w:ascii="Arial" w:eastAsia="Times New Roman" w:hAnsi="Arial" w:cs="Arial"/>
          <w:snapToGrid w:val="0"/>
          <w:color w:val="auto"/>
          <w:sz w:val="20"/>
          <w:lang w:eastAsia="en-US"/>
        </w:rPr>
      </w:pPr>
      <w:r w:rsidRPr="00D41A43">
        <w:rPr>
          <w:rFonts w:ascii="Arial" w:eastAsia="Times New Roman" w:hAnsi="Arial" w:cs="Arial"/>
          <w:snapToGrid w:val="0"/>
          <w:color w:val="auto"/>
          <w:sz w:val="20"/>
          <w:lang w:eastAsia="en-US"/>
        </w:rPr>
        <w:t xml:space="preserve">In circumstances where an employee, who has made a report of suspicious and/or improper </w:t>
      </w:r>
      <w:proofErr w:type="gramStart"/>
      <w:r w:rsidRPr="00D41A43">
        <w:rPr>
          <w:rFonts w:ascii="Arial" w:eastAsia="Times New Roman" w:hAnsi="Arial" w:cs="Arial"/>
          <w:snapToGrid w:val="0"/>
          <w:color w:val="auto"/>
          <w:sz w:val="20"/>
          <w:lang w:eastAsia="en-US"/>
        </w:rPr>
        <w:t>conduct</w:t>
      </w:r>
      <w:proofErr w:type="gramEnd"/>
      <w:r w:rsidRPr="00D41A43">
        <w:rPr>
          <w:rFonts w:ascii="Arial" w:eastAsia="Times New Roman" w:hAnsi="Arial" w:cs="Arial"/>
          <w:snapToGrid w:val="0"/>
          <w:color w:val="auto"/>
          <w:sz w:val="20"/>
          <w:lang w:eastAsia="en-US"/>
        </w:rPr>
        <w:t xml:space="preserve">, considers that retaliatory action has been taken against them, their colleagues or their relatives, they should contact the </w:t>
      </w:r>
      <w:r w:rsidR="00ED6485">
        <w:rPr>
          <w:rFonts w:ascii="Arial" w:eastAsia="Times New Roman" w:hAnsi="Arial" w:cs="Arial"/>
          <w:snapToGrid w:val="0"/>
          <w:color w:val="auto"/>
          <w:sz w:val="20"/>
          <w:lang w:eastAsia="en-US"/>
        </w:rPr>
        <w:t>(Company) Managing Director/</w:t>
      </w:r>
      <w:r>
        <w:rPr>
          <w:rFonts w:ascii="Arial" w:eastAsia="Times New Roman" w:hAnsi="Arial" w:cs="Arial"/>
          <w:snapToGrid w:val="0"/>
          <w:color w:val="auto"/>
          <w:sz w:val="20"/>
          <w:lang w:eastAsia="en-US"/>
        </w:rPr>
        <w:t>CEO/Human Resources/Compliance Manager</w:t>
      </w:r>
      <w:r w:rsidR="00B41C71">
        <w:rPr>
          <w:rFonts w:ascii="Arial" w:eastAsia="Times New Roman" w:hAnsi="Arial" w:cs="Arial"/>
          <w:snapToGrid w:val="0"/>
          <w:color w:val="auto"/>
          <w:sz w:val="20"/>
          <w:lang w:eastAsia="en-US"/>
        </w:rPr>
        <w:t xml:space="preserve"> (being </w:t>
      </w:r>
      <w:r w:rsidR="00ED6485">
        <w:rPr>
          <w:rFonts w:ascii="Arial" w:eastAsia="Times New Roman" w:hAnsi="Arial" w:cs="Arial"/>
          <w:snapToGrid w:val="0"/>
          <w:color w:val="auto"/>
          <w:sz w:val="20"/>
          <w:lang w:eastAsia="en-US"/>
        </w:rPr>
        <w:t xml:space="preserve">the </w:t>
      </w:r>
      <w:r w:rsidR="00B41C71">
        <w:rPr>
          <w:rFonts w:ascii="Arial" w:eastAsia="Times New Roman" w:hAnsi="Arial" w:cs="Arial"/>
          <w:snapToGrid w:val="0"/>
          <w:color w:val="auto"/>
          <w:sz w:val="20"/>
          <w:lang w:eastAsia="en-US"/>
        </w:rPr>
        <w:t>Responsible Person)</w:t>
      </w:r>
      <w:r w:rsidRPr="00D41A43">
        <w:rPr>
          <w:rFonts w:ascii="Arial" w:eastAsia="Times New Roman" w:hAnsi="Arial" w:cs="Arial"/>
          <w:snapToGrid w:val="0"/>
          <w:color w:val="auto"/>
          <w:sz w:val="20"/>
          <w:lang w:eastAsia="en-US"/>
        </w:rPr>
        <w:t xml:space="preserve">.  </w:t>
      </w:r>
    </w:p>
    <w:p w14:paraId="73089E77" w14:textId="77777777" w:rsidR="00D41A43" w:rsidRPr="00D41A43" w:rsidRDefault="00D41A43" w:rsidP="00D41A43">
      <w:pPr>
        <w:autoSpaceDE w:val="0"/>
        <w:autoSpaceDN w:val="0"/>
        <w:adjustRightInd w:val="0"/>
        <w:spacing w:after="0" w:line="240" w:lineRule="auto"/>
        <w:rPr>
          <w:rFonts w:ascii="Arial" w:eastAsia="Times New Roman" w:hAnsi="Arial" w:cs="Arial"/>
          <w:snapToGrid w:val="0"/>
          <w:color w:val="auto"/>
          <w:sz w:val="20"/>
          <w:lang w:eastAsia="en-US"/>
        </w:rPr>
      </w:pPr>
    </w:p>
    <w:p w14:paraId="2CB42974" w14:textId="77777777" w:rsidR="00D41A43" w:rsidRDefault="00D41A43" w:rsidP="00D41A43">
      <w:pPr>
        <w:autoSpaceDE w:val="0"/>
        <w:autoSpaceDN w:val="0"/>
        <w:adjustRightInd w:val="0"/>
        <w:spacing w:after="0" w:line="240" w:lineRule="auto"/>
        <w:rPr>
          <w:rFonts w:ascii="Arial" w:eastAsia="Times New Roman" w:hAnsi="Arial" w:cs="Arial"/>
          <w:snapToGrid w:val="0"/>
          <w:color w:val="auto"/>
          <w:sz w:val="20"/>
          <w:lang w:eastAsia="en-US"/>
        </w:rPr>
      </w:pPr>
      <w:r w:rsidRPr="00D41A43">
        <w:rPr>
          <w:rFonts w:ascii="Arial" w:eastAsia="Times New Roman" w:hAnsi="Arial" w:cs="Arial"/>
          <w:snapToGrid w:val="0"/>
          <w:color w:val="auto"/>
          <w:sz w:val="20"/>
          <w:lang w:eastAsia="en-US"/>
        </w:rPr>
        <w:t xml:space="preserve">In circumstances where a </w:t>
      </w:r>
      <w:proofErr w:type="spellStart"/>
      <w:r>
        <w:rPr>
          <w:rFonts w:ascii="Arial" w:eastAsia="Times New Roman" w:hAnsi="Arial" w:cs="Arial"/>
          <w:snapToGrid w:val="0"/>
          <w:color w:val="auto"/>
          <w:sz w:val="20"/>
          <w:lang w:eastAsia="en-US"/>
        </w:rPr>
        <w:t>W</w:t>
      </w:r>
      <w:r w:rsidRPr="00D41A43">
        <w:rPr>
          <w:rFonts w:ascii="Arial" w:eastAsia="Times New Roman" w:hAnsi="Arial" w:cs="Arial"/>
          <w:snapToGrid w:val="0"/>
          <w:color w:val="auto"/>
          <w:sz w:val="20"/>
          <w:lang w:eastAsia="en-US"/>
        </w:rPr>
        <w:t>histleblower</w:t>
      </w:r>
      <w:proofErr w:type="spellEnd"/>
      <w:r w:rsidRPr="00D41A43">
        <w:rPr>
          <w:rFonts w:ascii="Arial" w:eastAsia="Times New Roman" w:hAnsi="Arial" w:cs="Arial"/>
          <w:snapToGrid w:val="0"/>
          <w:color w:val="auto"/>
          <w:sz w:val="20"/>
          <w:lang w:eastAsia="en-US"/>
        </w:rPr>
        <w:t xml:space="preserve"> feels aggrieved about the result of an investigation into their allegations, that employee and </w:t>
      </w:r>
      <w:r>
        <w:rPr>
          <w:rFonts w:ascii="Arial" w:eastAsia="Times New Roman" w:hAnsi="Arial" w:cs="Arial"/>
          <w:snapToGrid w:val="0"/>
          <w:color w:val="auto"/>
          <w:sz w:val="20"/>
          <w:lang w:eastAsia="en-US"/>
        </w:rPr>
        <w:t>(Company)</w:t>
      </w:r>
      <w:r w:rsidRPr="00D41A43">
        <w:rPr>
          <w:rFonts w:ascii="Arial" w:eastAsia="Times New Roman" w:hAnsi="Arial" w:cs="Arial"/>
          <w:snapToGrid w:val="0"/>
          <w:color w:val="auto"/>
          <w:sz w:val="20"/>
          <w:lang w:eastAsia="en-US"/>
        </w:rPr>
        <w:t xml:space="preserve"> will agree on a process for review </w:t>
      </w:r>
      <w:r w:rsidR="00B51C05">
        <w:rPr>
          <w:rFonts w:ascii="Arial" w:eastAsia="Times New Roman" w:hAnsi="Arial" w:cs="Arial"/>
          <w:snapToGrid w:val="0"/>
          <w:color w:val="auto"/>
          <w:sz w:val="20"/>
          <w:lang w:eastAsia="en-US"/>
        </w:rPr>
        <w:t xml:space="preserve">(which may involve an </w:t>
      </w:r>
      <w:r w:rsidRPr="00D41A43">
        <w:rPr>
          <w:rFonts w:ascii="Arial" w:eastAsia="Times New Roman" w:hAnsi="Arial" w:cs="Arial"/>
          <w:snapToGrid w:val="0"/>
          <w:color w:val="auto"/>
          <w:sz w:val="20"/>
          <w:lang w:eastAsia="en-US"/>
        </w:rPr>
        <w:t>independent mediator</w:t>
      </w:r>
      <w:r w:rsidR="00B51C05">
        <w:rPr>
          <w:rFonts w:ascii="Arial" w:eastAsia="Times New Roman" w:hAnsi="Arial" w:cs="Arial"/>
          <w:snapToGrid w:val="0"/>
          <w:color w:val="auto"/>
          <w:sz w:val="20"/>
          <w:lang w:eastAsia="en-US"/>
        </w:rPr>
        <w:t>)</w:t>
      </w:r>
      <w:r w:rsidRPr="00D41A43">
        <w:rPr>
          <w:rFonts w:ascii="Arial" w:eastAsia="Times New Roman" w:hAnsi="Arial" w:cs="Arial"/>
          <w:snapToGrid w:val="0"/>
          <w:color w:val="auto"/>
          <w:sz w:val="20"/>
          <w:lang w:eastAsia="en-US"/>
        </w:rPr>
        <w:t xml:space="preserve"> </w:t>
      </w:r>
      <w:r w:rsidR="00B51C05">
        <w:rPr>
          <w:rFonts w:ascii="Arial" w:eastAsia="Times New Roman" w:hAnsi="Arial" w:cs="Arial"/>
          <w:snapToGrid w:val="0"/>
          <w:color w:val="auto"/>
          <w:sz w:val="20"/>
          <w:lang w:eastAsia="en-US"/>
        </w:rPr>
        <w:t>to resolve the matter.</w:t>
      </w:r>
    </w:p>
    <w:p w14:paraId="16A7021D" w14:textId="77777777" w:rsidR="00B51C05" w:rsidRPr="00D41A43" w:rsidRDefault="00B51C05" w:rsidP="00D41A43">
      <w:pPr>
        <w:autoSpaceDE w:val="0"/>
        <w:autoSpaceDN w:val="0"/>
        <w:adjustRightInd w:val="0"/>
        <w:spacing w:after="0" w:line="240" w:lineRule="auto"/>
        <w:rPr>
          <w:rFonts w:ascii="Arial" w:eastAsia="Times New Roman" w:hAnsi="Arial" w:cs="Arial"/>
          <w:snapToGrid w:val="0"/>
          <w:color w:val="auto"/>
          <w:sz w:val="20"/>
          <w:lang w:eastAsia="en-US"/>
        </w:rPr>
      </w:pPr>
    </w:p>
    <w:p w14:paraId="2008C424" w14:textId="77777777" w:rsidR="00666F5A" w:rsidRPr="00666F5A" w:rsidRDefault="00666F5A" w:rsidP="00666F5A">
      <w:pPr>
        <w:spacing w:after="0"/>
        <w:rPr>
          <w:rFonts w:ascii="Arial" w:hAnsi="Arial" w:cs="Arial"/>
          <w:sz w:val="20"/>
        </w:rPr>
      </w:pPr>
    </w:p>
    <w:p w14:paraId="0B595600" w14:textId="77777777" w:rsidR="00D41A43" w:rsidRDefault="00D41A43" w:rsidP="00666F5A">
      <w:pPr>
        <w:spacing w:after="100"/>
        <w:rPr>
          <w:rFonts w:ascii="Arial" w:eastAsia="Georgia" w:hAnsi="Arial" w:cs="Arial"/>
          <w:color w:val="187891"/>
          <w:sz w:val="30"/>
          <w:szCs w:val="40"/>
          <w:lang w:eastAsia="en-US"/>
        </w:rPr>
      </w:pPr>
    </w:p>
    <w:p w14:paraId="7D44E4F6" w14:textId="77777777" w:rsidR="00C35A03" w:rsidRDefault="00C35A03" w:rsidP="00666F5A">
      <w:pPr>
        <w:spacing w:after="100"/>
        <w:rPr>
          <w:rFonts w:ascii="Arial" w:eastAsia="Georgia" w:hAnsi="Arial" w:cs="Arial"/>
          <w:color w:val="187891"/>
          <w:sz w:val="30"/>
          <w:szCs w:val="40"/>
          <w:lang w:eastAsia="en-US"/>
        </w:rPr>
      </w:pPr>
    </w:p>
    <w:p w14:paraId="57109C97" w14:textId="77777777" w:rsidR="00C35A03" w:rsidRDefault="00C35A03" w:rsidP="00666F5A">
      <w:pPr>
        <w:spacing w:after="100"/>
        <w:rPr>
          <w:rFonts w:ascii="Arial" w:eastAsia="Georgia" w:hAnsi="Arial" w:cs="Arial"/>
          <w:color w:val="187891"/>
          <w:sz w:val="30"/>
          <w:szCs w:val="40"/>
          <w:lang w:eastAsia="en-US"/>
        </w:rPr>
      </w:pPr>
    </w:p>
    <w:p w14:paraId="33542400" w14:textId="77777777" w:rsidR="00C35A03" w:rsidRDefault="00C35A03" w:rsidP="00666F5A">
      <w:pPr>
        <w:spacing w:after="100"/>
        <w:rPr>
          <w:rFonts w:ascii="Arial" w:eastAsia="Georgia" w:hAnsi="Arial" w:cs="Arial"/>
          <w:color w:val="187891"/>
          <w:sz w:val="30"/>
          <w:szCs w:val="40"/>
          <w:lang w:eastAsia="en-US"/>
        </w:rPr>
      </w:pPr>
    </w:p>
    <w:p w14:paraId="3DF5D0FE" w14:textId="77777777" w:rsidR="007A6003" w:rsidRPr="007A6003" w:rsidRDefault="007A6003" w:rsidP="00666F5A">
      <w:pPr>
        <w:spacing w:after="100"/>
        <w:rPr>
          <w:rFonts w:ascii="Arial" w:eastAsia="Georgia" w:hAnsi="Arial" w:cs="Arial"/>
          <w:color w:val="187891"/>
          <w:sz w:val="30"/>
          <w:szCs w:val="40"/>
          <w:lang w:eastAsia="en-US"/>
        </w:rPr>
      </w:pPr>
      <w:r w:rsidRPr="007A6003">
        <w:rPr>
          <w:rFonts w:ascii="Arial" w:eastAsia="Georgia" w:hAnsi="Arial" w:cs="Arial"/>
          <w:color w:val="187891"/>
          <w:sz w:val="30"/>
          <w:szCs w:val="40"/>
          <w:lang w:eastAsia="en-US"/>
        </w:rPr>
        <w:lastRenderedPageBreak/>
        <w:t>Definitions</w:t>
      </w:r>
    </w:p>
    <w:p w14:paraId="1A5F7492" w14:textId="77777777" w:rsidR="00B41C71" w:rsidRPr="00B41C71" w:rsidRDefault="00B41C71" w:rsidP="00B41C71">
      <w:pPr>
        <w:widowControl w:val="0"/>
        <w:tabs>
          <w:tab w:val="left" w:pos="1360"/>
        </w:tabs>
        <w:autoSpaceDE w:val="0"/>
        <w:autoSpaceDN w:val="0"/>
        <w:spacing w:after="0" w:line="240" w:lineRule="atLeast"/>
        <w:rPr>
          <w:rFonts w:ascii="Arial" w:eastAsia="Times New Roman" w:hAnsi="Arial" w:cs="Arial"/>
          <w:b/>
          <w:snapToGrid w:val="0"/>
          <w:color w:val="auto"/>
          <w:sz w:val="20"/>
          <w:lang w:eastAsia="en-US"/>
        </w:rPr>
      </w:pPr>
      <w:r w:rsidRPr="00B41C71">
        <w:rPr>
          <w:rFonts w:ascii="Arial" w:eastAsia="Times New Roman" w:hAnsi="Arial" w:cs="Arial"/>
          <w:b/>
          <w:snapToGrid w:val="0"/>
          <w:color w:val="auto"/>
          <w:sz w:val="20"/>
          <w:lang w:eastAsia="en-US"/>
        </w:rPr>
        <w:t>Improper Conduct</w:t>
      </w:r>
    </w:p>
    <w:p w14:paraId="5B07C5C7" w14:textId="77777777" w:rsidR="00B41C71" w:rsidRPr="00B41C71" w:rsidRDefault="00B41C71" w:rsidP="00B41C71">
      <w:pPr>
        <w:widowControl w:val="0"/>
        <w:tabs>
          <w:tab w:val="left" w:pos="1360"/>
        </w:tabs>
        <w:autoSpaceDE w:val="0"/>
        <w:autoSpaceDN w:val="0"/>
        <w:spacing w:after="0" w:line="240" w:lineRule="atLeast"/>
        <w:rPr>
          <w:rFonts w:asciiTheme="minorHAnsi" w:eastAsia="Times New Roman" w:hAnsiTheme="minorHAnsi" w:cstheme="minorHAnsi"/>
          <w:snapToGrid w:val="0"/>
          <w:color w:val="auto"/>
          <w:szCs w:val="22"/>
          <w:lang w:eastAsia="en-US"/>
        </w:rPr>
      </w:pPr>
    </w:p>
    <w:p w14:paraId="543B3ABC" w14:textId="77777777" w:rsidR="00CC4FE9" w:rsidRPr="00CC4FE9" w:rsidRDefault="00CC4FE9" w:rsidP="00CC4FE9">
      <w:pPr>
        <w:rPr>
          <w:rFonts w:ascii="Arial" w:hAnsi="Arial" w:cs="Arial"/>
          <w:sz w:val="20"/>
        </w:rPr>
      </w:pPr>
      <w:r w:rsidRPr="00CC4FE9">
        <w:rPr>
          <w:rFonts w:ascii="Arial" w:hAnsi="Arial" w:cs="Arial"/>
          <w:sz w:val="20"/>
        </w:rPr>
        <w:t>Improper Conduct refers to breaches of general law, organisational policy, or generally recognised principles of ethics including but not limited to:</w:t>
      </w:r>
    </w:p>
    <w:p w14:paraId="7F491729" w14:textId="77777777" w:rsidR="00CC4FE9" w:rsidRPr="00CC4FE9" w:rsidRDefault="00CC4FE9" w:rsidP="00CC4FE9">
      <w:pPr>
        <w:numPr>
          <w:ilvl w:val="0"/>
          <w:numId w:val="22"/>
        </w:numPr>
        <w:spacing w:before="60" w:after="120" w:line="240" w:lineRule="auto"/>
        <w:rPr>
          <w:rFonts w:ascii="Arial" w:hAnsi="Arial" w:cs="Arial"/>
          <w:sz w:val="20"/>
        </w:rPr>
      </w:pPr>
      <w:r w:rsidRPr="00CC4FE9">
        <w:rPr>
          <w:rFonts w:ascii="Arial" w:hAnsi="Arial" w:cs="Arial"/>
          <w:sz w:val="20"/>
        </w:rPr>
        <w:t xml:space="preserve">corrupt conduct </w:t>
      </w:r>
    </w:p>
    <w:p w14:paraId="320A6A12" w14:textId="77777777" w:rsidR="00CC4FE9" w:rsidRPr="00CC4FE9" w:rsidRDefault="00CC4FE9" w:rsidP="00CC4FE9">
      <w:pPr>
        <w:numPr>
          <w:ilvl w:val="0"/>
          <w:numId w:val="22"/>
        </w:numPr>
        <w:spacing w:before="60" w:after="120" w:line="240" w:lineRule="auto"/>
        <w:rPr>
          <w:rFonts w:ascii="Arial" w:hAnsi="Arial" w:cs="Arial"/>
          <w:sz w:val="20"/>
        </w:rPr>
      </w:pPr>
      <w:r w:rsidRPr="00CC4FE9">
        <w:rPr>
          <w:rFonts w:ascii="Arial" w:hAnsi="Arial" w:cs="Arial"/>
          <w:sz w:val="20"/>
        </w:rPr>
        <w:t xml:space="preserve">fraud or theft </w:t>
      </w:r>
    </w:p>
    <w:p w14:paraId="5493F6DA" w14:textId="77777777" w:rsidR="00CC4FE9" w:rsidRPr="00CC4FE9" w:rsidRDefault="00CC4FE9" w:rsidP="00CC4FE9">
      <w:pPr>
        <w:numPr>
          <w:ilvl w:val="0"/>
          <w:numId w:val="22"/>
        </w:numPr>
        <w:spacing w:before="60" w:after="120" w:line="240" w:lineRule="auto"/>
        <w:rPr>
          <w:rFonts w:ascii="Arial" w:hAnsi="Arial" w:cs="Arial"/>
          <w:sz w:val="20"/>
        </w:rPr>
      </w:pPr>
      <w:r w:rsidRPr="00CC4FE9">
        <w:rPr>
          <w:rFonts w:ascii="Arial" w:hAnsi="Arial" w:cs="Arial"/>
          <w:sz w:val="20"/>
        </w:rPr>
        <w:t xml:space="preserve">official misconduct </w:t>
      </w:r>
    </w:p>
    <w:p w14:paraId="4B71D985" w14:textId="77777777" w:rsidR="00CC4FE9" w:rsidRPr="00CC4FE9" w:rsidRDefault="00CC4FE9" w:rsidP="00CC4FE9">
      <w:pPr>
        <w:numPr>
          <w:ilvl w:val="0"/>
          <w:numId w:val="22"/>
        </w:numPr>
        <w:spacing w:before="60" w:after="120" w:line="240" w:lineRule="auto"/>
        <w:rPr>
          <w:rFonts w:ascii="Arial" w:hAnsi="Arial" w:cs="Arial"/>
          <w:sz w:val="20"/>
        </w:rPr>
      </w:pPr>
      <w:r w:rsidRPr="00CC4FE9">
        <w:rPr>
          <w:rFonts w:ascii="Arial" w:hAnsi="Arial" w:cs="Arial"/>
          <w:sz w:val="20"/>
        </w:rPr>
        <w:t xml:space="preserve">maladministration </w:t>
      </w:r>
    </w:p>
    <w:p w14:paraId="69B2925D" w14:textId="77777777" w:rsidR="00CC4FE9" w:rsidRPr="00CC4FE9" w:rsidRDefault="00CC4FE9" w:rsidP="00CC4FE9">
      <w:pPr>
        <w:numPr>
          <w:ilvl w:val="0"/>
          <w:numId w:val="22"/>
        </w:numPr>
        <w:spacing w:before="60" w:after="120" w:line="240" w:lineRule="auto"/>
        <w:rPr>
          <w:rFonts w:ascii="Arial" w:hAnsi="Arial" w:cs="Arial"/>
          <w:sz w:val="20"/>
        </w:rPr>
      </w:pPr>
      <w:r w:rsidRPr="00CC4FE9">
        <w:rPr>
          <w:rFonts w:ascii="Arial" w:hAnsi="Arial" w:cs="Arial"/>
          <w:sz w:val="20"/>
        </w:rPr>
        <w:t xml:space="preserve">harassment or unlawful discrimination </w:t>
      </w:r>
    </w:p>
    <w:p w14:paraId="02A5EBD5" w14:textId="77777777" w:rsidR="00CC4FE9" w:rsidRPr="00CC4FE9" w:rsidRDefault="00CC4FE9" w:rsidP="00CC4FE9">
      <w:pPr>
        <w:numPr>
          <w:ilvl w:val="0"/>
          <w:numId w:val="22"/>
        </w:numPr>
        <w:spacing w:before="60" w:after="120" w:line="240" w:lineRule="auto"/>
        <w:rPr>
          <w:rFonts w:ascii="Arial" w:hAnsi="Arial" w:cs="Arial"/>
          <w:sz w:val="20"/>
        </w:rPr>
      </w:pPr>
      <w:r w:rsidRPr="00CC4FE9">
        <w:rPr>
          <w:rFonts w:ascii="Arial" w:hAnsi="Arial" w:cs="Arial"/>
          <w:sz w:val="20"/>
        </w:rPr>
        <w:t xml:space="preserve">serious and substantial waste of public resources </w:t>
      </w:r>
    </w:p>
    <w:p w14:paraId="3254E907" w14:textId="77777777" w:rsidR="00CC4FE9" w:rsidRPr="00CC4FE9" w:rsidRDefault="00CC4FE9" w:rsidP="00020CBE">
      <w:pPr>
        <w:widowControl w:val="0"/>
        <w:numPr>
          <w:ilvl w:val="0"/>
          <w:numId w:val="22"/>
        </w:numPr>
        <w:autoSpaceDE w:val="0"/>
        <w:autoSpaceDN w:val="0"/>
        <w:spacing w:before="60" w:after="0" w:line="240" w:lineRule="atLeast"/>
        <w:rPr>
          <w:rFonts w:ascii="Arial" w:eastAsia="Times New Roman" w:hAnsi="Arial" w:cs="Arial"/>
          <w:snapToGrid w:val="0"/>
          <w:color w:val="auto"/>
          <w:sz w:val="20"/>
          <w:lang w:eastAsia="en-US"/>
        </w:rPr>
      </w:pPr>
      <w:r w:rsidRPr="00CC4FE9">
        <w:rPr>
          <w:rFonts w:ascii="Arial" w:hAnsi="Arial" w:cs="Arial"/>
          <w:sz w:val="20"/>
        </w:rPr>
        <w:t>practices endangering the health or safety of the staff, volunteers, or the general public</w:t>
      </w:r>
    </w:p>
    <w:p w14:paraId="7E7C702F" w14:textId="77777777" w:rsidR="00B51C05" w:rsidRPr="00CC4FE9" w:rsidRDefault="00CC4FE9" w:rsidP="00020CBE">
      <w:pPr>
        <w:widowControl w:val="0"/>
        <w:numPr>
          <w:ilvl w:val="0"/>
          <w:numId w:val="22"/>
        </w:numPr>
        <w:autoSpaceDE w:val="0"/>
        <w:autoSpaceDN w:val="0"/>
        <w:spacing w:before="60" w:after="0" w:line="240" w:lineRule="atLeast"/>
        <w:rPr>
          <w:rFonts w:asciiTheme="minorHAnsi" w:eastAsia="Times New Roman" w:hAnsiTheme="minorHAnsi" w:cstheme="minorHAnsi"/>
          <w:snapToGrid w:val="0"/>
          <w:color w:val="auto"/>
          <w:szCs w:val="22"/>
          <w:lang w:eastAsia="en-US"/>
        </w:rPr>
      </w:pPr>
      <w:r w:rsidRPr="00CC4FE9">
        <w:rPr>
          <w:rFonts w:ascii="Arial" w:hAnsi="Arial" w:cs="Arial"/>
          <w:sz w:val="20"/>
        </w:rPr>
        <w:t>practices endangering the environment</w:t>
      </w:r>
    </w:p>
    <w:p w14:paraId="06E8A63A" w14:textId="77777777" w:rsidR="00CC4FE9" w:rsidRDefault="00CC4FE9" w:rsidP="00B51C05">
      <w:pPr>
        <w:widowControl w:val="0"/>
        <w:tabs>
          <w:tab w:val="left" w:pos="1360"/>
        </w:tabs>
        <w:autoSpaceDE w:val="0"/>
        <w:autoSpaceDN w:val="0"/>
        <w:spacing w:after="0" w:line="240" w:lineRule="atLeast"/>
        <w:rPr>
          <w:rFonts w:ascii="Arial" w:eastAsia="Times New Roman" w:hAnsi="Arial" w:cs="Arial"/>
          <w:b/>
          <w:snapToGrid w:val="0"/>
          <w:color w:val="auto"/>
          <w:sz w:val="20"/>
          <w:lang w:eastAsia="en-US"/>
        </w:rPr>
      </w:pPr>
    </w:p>
    <w:p w14:paraId="263DA8F5" w14:textId="77777777" w:rsidR="00CC4FE9" w:rsidRDefault="00CC4FE9" w:rsidP="00B51C05">
      <w:pPr>
        <w:widowControl w:val="0"/>
        <w:tabs>
          <w:tab w:val="left" w:pos="1360"/>
        </w:tabs>
        <w:autoSpaceDE w:val="0"/>
        <w:autoSpaceDN w:val="0"/>
        <w:spacing w:after="0" w:line="240" w:lineRule="atLeast"/>
        <w:rPr>
          <w:rFonts w:ascii="Arial" w:eastAsia="Times New Roman" w:hAnsi="Arial" w:cs="Arial"/>
          <w:b/>
          <w:snapToGrid w:val="0"/>
          <w:color w:val="auto"/>
          <w:sz w:val="20"/>
          <w:lang w:eastAsia="en-US"/>
        </w:rPr>
      </w:pPr>
    </w:p>
    <w:p w14:paraId="26878716" w14:textId="77777777" w:rsidR="00B51C05" w:rsidRPr="00B41C71" w:rsidRDefault="00B51C05" w:rsidP="00B51C05">
      <w:pPr>
        <w:widowControl w:val="0"/>
        <w:tabs>
          <w:tab w:val="left" w:pos="1360"/>
        </w:tabs>
        <w:autoSpaceDE w:val="0"/>
        <w:autoSpaceDN w:val="0"/>
        <w:spacing w:after="0" w:line="240" w:lineRule="atLeast"/>
        <w:rPr>
          <w:rFonts w:ascii="Arial" w:eastAsia="Times New Roman" w:hAnsi="Arial" w:cs="Arial"/>
          <w:b/>
          <w:snapToGrid w:val="0"/>
          <w:color w:val="auto"/>
          <w:sz w:val="20"/>
          <w:lang w:eastAsia="en-US"/>
        </w:rPr>
      </w:pPr>
      <w:r w:rsidRPr="00582E7B">
        <w:rPr>
          <w:rFonts w:ascii="Arial" w:eastAsia="Times New Roman" w:hAnsi="Arial" w:cs="Arial"/>
          <w:b/>
          <w:snapToGrid w:val="0"/>
          <w:color w:val="auto"/>
          <w:sz w:val="20"/>
          <w:lang w:eastAsia="en-US"/>
        </w:rPr>
        <w:t>Responsible Per</w:t>
      </w:r>
      <w:r w:rsidR="00582E7B">
        <w:rPr>
          <w:rFonts w:ascii="Arial" w:eastAsia="Times New Roman" w:hAnsi="Arial" w:cs="Arial"/>
          <w:b/>
          <w:snapToGrid w:val="0"/>
          <w:color w:val="auto"/>
          <w:sz w:val="20"/>
          <w:lang w:eastAsia="en-US"/>
        </w:rPr>
        <w:t>s</w:t>
      </w:r>
      <w:r w:rsidRPr="00582E7B">
        <w:rPr>
          <w:rFonts w:ascii="Arial" w:eastAsia="Times New Roman" w:hAnsi="Arial" w:cs="Arial"/>
          <w:b/>
          <w:snapToGrid w:val="0"/>
          <w:color w:val="auto"/>
          <w:sz w:val="20"/>
          <w:lang w:eastAsia="en-US"/>
        </w:rPr>
        <w:t>on</w:t>
      </w:r>
    </w:p>
    <w:p w14:paraId="385626CB" w14:textId="77777777" w:rsidR="00B51C05" w:rsidRPr="00582E7B" w:rsidRDefault="00B51C05" w:rsidP="00666F5A">
      <w:pPr>
        <w:spacing w:after="0"/>
        <w:rPr>
          <w:rFonts w:ascii="Arial" w:eastAsia="Times New Roman" w:hAnsi="Arial" w:cs="Arial"/>
          <w:snapToGrid w:val="0"/>
          <w:color w:val="auto"/>
          <w:sz w:val="20"/>
          <w:lang w:eastAsia="en-US"/>
        </w:rPr>
      </w:pPr>
    </w:p>
    <w:p w14:paraId="5C1AFE61" w14:textId="77777777" w:rsidR="007A6003" w:rsidRPr="00582E7B" w:rsidRDefault="00A413D1" w:rsidP="00666F5A">
      <w:pPr>
        <w:spacing w:after="0"/>
        <w:rPr>
          <w:rFonts w:ascii="Arial" w:eastAsia="Times New Roman" w:hAnsi="Arial" w:cs="Arial"/>
          <w:color w:val="auto"/>
          <w:sz w:val="20"/>
          <w:lang w:val="en-US" w:eastAsia="en-US"/>
        </w:rPr>
      </w:pPr>
      <w:r>
        <w:rPr>
          <w:rFonts w:ascii="Arial" w:eastAsia="Times New Roman" w:hAnsi="Arial" w:cs="Arial"/>
          <w:snapToGrid w:val="0"/>
          <w:color w:val="auto"/>
          <w:sz w:val="20"/>
          <w:lang w:eastAsia="en-US"/>
        </w:rPr>
        <w:t>Any of Managing Director/</w:t>
      </w:r>
      <w:r w:rsidR="00B51C05" w:rsidRPr="00582E7B">
        <w:rPr>
          <w:rFonts w:ascii="Arial" w:eastAsia="Times New Roman" w:hAnsi="Arial" w:cs="Arial"/>
          <w:snapToGrid w:val="0"/>
          <w:color w:val="auto"/>
          <w:sz w:val="20"/>
          <w:lang w:eastAsia="en-US"/>
        </w:rPr>
        <w:t>CEO/Human Resources/Compliance Manager</w:t>
      </w:r>
    </w:p>
    <w:p w14:paraId="129DB7C4" w14:textId="77777777" w:rsidR="00B51C05" w:rsidRDefault="00B51C05" w:rsidP="00666F5A">
      <w:pPr>
        <w:spacing w:after="100"/>
        <w:rPr>
          <w:rFonts w:ascii="Arial" w:eastAsia="Georgia" w:hAnsi="Arial" w:cs="Arial"/>
          <w:color w:val="187891"/>
          <w:sz w:val="30"/>
          <w:szCs w:val="40"/>
          <w:lang w:eastAsia="en-US"/>
        </w:rPr>
      </w:pPr>
    </w:p>
    <w:p w14:paraId="479F9C97" w14:textId="77777777" w:rsidR="007A6003" w:rsidRPr="007A6003" w:rsidRDefault="007A6003" w:rsidP="00666F5A">
      <w:pPr>
        <w:spacing w:after="100"/>
        <w:rPr>
          <w:rFonts w:ascii="Arial" w:eastAsia="Georgia" w:hAnsi="Arial" w:cs="Arial"/>
          <w:color w:val="187891"/>
          <w:sz w:val="30"/>
          <w:szCs w:val="40"/>
          <w:lang w:eastAsia="en-US"/>
        </w:rPr>
      </w:pPr>
      <w:r w:rsidRPr="007A6003">
        <w:rPr>
          <w:rFonts w:ascii="Arial" w:eastAsia="Georgia" w:hAnsi="Arial" w:cs="Arial"/>
          <w:color w:val="187891"/>
          <w:sz w:val="30"/>
          <w:szCs w:val="40"/>
          <w:lang w:eastAsia="en-US"/>
        </w:rPr>
        <w:t>Content</w:t>
      </w:r>
    </w:p>
    <w:p w14:paraId="51472425" w14:textId="77777777" w:rsidR="00D41A43" w:rsidRPr="00582E7B" w:rsidRDefault="00D41A43" w:rsidP="00666F5A">
      <w:pPr>
        <w:numPr>
          <w:ilvl w:val="0"/>
          <w:numId w:val="18"/>
        </w:numPr>
        <w:spacing w:before="120" w:after="120"/>
        <w:ind w:left="426"/>
        <w:rPr>
          <w:rFonts w:ascii="Arial" w:eastAsia="Georgia" w:hAnsi="Arial" w:cs="Arial"/>
          <w:sz w:val="20"/>
        </w:rPr>
      </w:pPr>
      <w:r w:rsidRPr="00582E7B">
        <w:rPr>
          <w:rFonts w:ascii="Arial" w:eastAsia="Georgia" w:hAnsi="Arial" w:cs="Arial"/>
          <w:sz w:val="20"/>
        </w:rPr>
        <w:t>Confidentiality</w:t>
      </w:r>
    </w:p>
    <w:p w14:paraId="314290BC" w14:textId="77777777" w:rsidR="00D41A43" w:rsidRPr="00582E7B" w:rsidRDefault="00D41A43" w:rsidP="00D41A43">
      <w:pPr>
        <w:widowControl w:val="0"/>
        <w:tabs>
          <w:tab w:val="left" w:pos="1360"/>
        </w:tabs>
        <w:autoSpaceDE w:val="0"/>
        <w:autoSpaceDN w:val="0"/>
        <w:spacing w:line="240" w:lineRule="atLeast"/>
        <w:ind w:left="66"/>
        <w:rPr>
          <w:rFonts w:ascii="Arial" w:hAnsi="Arial" w:cs="Arial"/>
          <w:snapToGrid w:val="0"/>
          <w:sz w:val="20"/>
        </w:rPr>
      </w:pPr>
      <w:r w:rsidRPr="00582E7B">
        <w:rPr>
          <w:rFonts w:ascii="Arial" w:hAnsi="Arial" w:cs="Arial"/>
          <w:snapToGrid w:val="0"/>
          <w:sz w:val="20"/>
        </w:rPr>
        <w:t xml:space="preserve">All disclosures under this policy must be treated as confidential and must not be disclosed to anyone not connected with the investigation without the consent of the </w:t>
      </w:r>
      <w:proofErr w:type="spellStart"/>
      <w:r w:rsidR="00B41C71" w:rsidRPr="00582E7B">
        <w:rPr>
          <w:rFonts w:ascii="Arial" w:hAnsi="Arial" w:cs="Arial"/>
          <w:snapToGrid w:val="0"/>
          <w:sz w:val="20"/>
        </w:rPr>
        <w:t>W</w:t>
      </w:r>
      <w:r w:rsidRPr="00582E7B">
        <w:rPr>
          <w:rFonts w:ascii="Arial" w:hAnsi="Arial" w:cs="Arial"/>
          <w:snapToGrid w:val="0"/>
          <w:sz w:val="20"/>
        </w:rPr>
        <w:t>histleblower</w:t>
      </w:r>
      <w:proofErr w:type="spellEnd"/>
      <w:r w:rsidRPr="00582E7B">
        <w:rPr>
          <w:rFonts w:ascii="Arial" w:hAnsi="Arial" w:cs="Arial"/>
          <w:snapToGrid w:val="0"/>
          <w:sz w:val="20"/>
        </w:rPr>
        <w:t xml:space="preserve"> or unless the </w:t>
      </w:r>
      <w:r w:rsidR="00B41C71" w:rsidRPr="00582E7B">
        <w:rPr>
          <w:rFonts w:ascii="Arial" w:hAnsi="Arial" w:cs="Arial"/>
          <w:snapToGrid w:val="0"/>
          <w:sz w:val="20"/>
        </w:rPr>
        <w:t>Responsible Person</w:t>
      </w:r>
      <w:r w:rsidRPr="00582E7B">
        <w:rPr>
          <w:rFonts w:ascii="Arial" w:hAnsi="Arial" w:cs="Arial"/>
          <w:snapToGrid w:val="0"/>
          <w:sz w:val="20"/>
        </w:rPr>
        <w:t xml:space="preserve"> and/or investigating officer are obliged to do so by law.  Whilst employees are encouraged to affix their name to any disclosures made under this policy, such reports will be accepted anonymously.</w:t>
      </w:r>
    </w:p>
    <w:p w14:paraId="61B74859" w14:textId="77777777" w:rsidR="00B41C71" w:rsidRPr="00582E7B" w:rsidRDefault="007A6003" w:rsidP="00666F5A">
      <w:pPr>
        <w:numPr>
          <w:ilvl w:val="0"/>
          <w:numId w:val="18"/>
        </w:numPr>
        <w:spacing w:before="120" w:after="120"/>
        <w:ind w:left="426"/>
        <w:rPr>
          <w:rFonts w:ascii="Arial" w:eastAsia="Georgia" w:hAnsi="Arial" w:cs="Arial"/>
          <w:sz w:val="20"/>
        </w:rPr>
      </w:pPr>
      <w:r w:rsidRPr="00582E7B">
        <w:rPr>
          <w:rFonts w:ascii="Arial" w:eastAsia="Georgia" w:hAnsi="Arial" w:cs="Arial"/>
          <w:sz w:val="20"/>
        </w:rPr>
        <w:t xml:space="preserve">The </w:t>
      </w:r>
      <w:r w:rsidR="00B41C71" w:rsidRPr="00582E7B">
        <w:rPr>
          <w:rFonts w:ascii="Arial" w:eastAsia="Georgia" w:hAnsi="Arial" w:cs="Arial"/>
          <w:sz w:val="20"/>
        </w:rPr>
        <w:t>Corporations Act 2001</w:t>
      </w:r>
    </w:p>
    <w:p w14:paraId="4F5F662F" w14:textId="77777777" w:rsidR="00B41C71" w:rsidRDefault="00582E7B" w:rsidP="00666F5A">
      <w:pPr>
        <w:spacing w:after="0"/>
        <w:rPr>
          <w:rFonts w:ascii="Arial" w:hAnsi="Arial" w:cs="Arial"/>
          <w:sz w:val="20"/>
          <w:shd w:val="clear" w:color="auto" w:fill="FFFFFF"/>
        </w:rPr>
      </w:pPr>
      <w:r w:rsidRPr="00582E7B">
        <w:rPr>
          <w:rFonts w:ascii="Arial" w:hAnsi="Arial" w:cs="Arial"/>
          <w:sz w:val="20"/>
          <w:shd w:val="clear" w:color="auto" w:fill="FFFFFF"/>
        </w:rPr>
        <w:t>The</w:t>
      </w:r>
      <w:r w:rsidRPr="00582E7B">
        <w:rPr>
          <w:rStyle w:val="apple-converted-space"/>
          <w:rFonts w:ascii="Arial" w:hAnsi="Arial" w:cs="Arial"/>
          <w:sz w:val="20"/>
          <w:shd w:val="clear" w:color="auto" w:fill="FFFFFF"/>
        </w:rPr>
        <w:t> </w:t>
      </w:r>
      <w:r w:rsidRPr="00582E7B">
        <w:rPr>
          <w:rStyle w:val="Emphasis"/>
          <w:rFonts w:ascii="Arial" w:hAnsi="Arial" w:cs="Arial"/>
          <w:sz w:val="20"/>
          <w:shd w:val="clear" w:color="auto" w:fill="FFFFFF"/>
        </w:rPr>
        <w:t>Corporations Act 2001</w:t>
      </w:r>
      <w:r w:rsidRPr="00582E7B">
        <w:rPr>
          <w:rStyle w:val="apple-converted-space"/>
          <w:rFonts w:ascii="Arial" w:hAnsi="Arial" w:cs="Arial"/>
          <w:sz w:val="20"/>
          <w:shd w:val="clear" w:color="auto" w:fill="FFFFFF"/>
        </w:rPr>
        <w:t> </w:t>
      </w:r>
      <w:r w:rsidRPr="00582E7B">
        <w:rPr>
          <w:rFonts w:ascii="Arial" w:hAnsi="Arial" w:cs="Arial"/>
          <w:sz w:val="20"/>
          <w:shd w:val="clear" w:color="auto" w:fill="FFFFFF"/>
        </w:rPr>
        <w:t xml:space="preserve">(Corporations Act) protects certain </w:t>
      </w:r>
      <w:proofErr w:type="spellStart"/>
      <w:r>
        <w:rPr>
          <w:rFonts w:ascii="Arial" w:hAnsi="Arial" w:cs="Arial"/>
          <w:sz w:val="20"/>
          <w:shd w:val="clear" w:color="auto" w:fill="FFFFFF"/>
        </w:rPr>
        <w:t>W</w:t>
      </w:r>
      <w:r w:rsidRPr="00582E7B">
        <w:rPr>
          <w:rFonts w:ascii="Arial" w:hAnsi="Arial" w:cs="Arial"/>
          <w:sz w:val="20"/>
          <w:shd w:val="clear" w:color="auto" w:fill="FFFFFF"/>
        </w:rPr>
        <w:t>histleblower</w:t>
      </w:r>
      <w:proofErr w:type="spellEnd"/>
      <w:r w:rsidRPr="00582E7B">
        <w:rPr>
          <w:rFonts w:ascii="Arial" w:hAnsi="Arial" w:cs="Arial"/>
          <w:sz w:val="20"/>
          <w:shd w:val="clear" w:color="auto" w:fill="FFFFFF"/>
        </w:rPr>
        <w:t xml:space="preserve"> activities, and protects </w:t>
      </w:r>
      <w:proofErr w:type="spellStart"/>
      <w:r>
        <w:rPr>
          <w:rFonts w:ascii="Arial" w:hAnsi="Arial" w:cs="Arial"/>
          <w:sz w:val="20"/>
          <w:shd w:val="clear" w:color="auto" w:fill="FFFFFF"/>
        </w:rPr>
        <w:t>W</w:t>
      </w:r>
      <w:r w:rsidRPr="00582E7B">
        <w:rPr>
          <w:rFonts w:ascii="Arial" w:hAnsi="Arial" w:cs="Arial"/>
          <w:sz w:val="20"/>
          <w:shd w:val="clear" w:color="auto" w:fill="FFFFFF"/>
        </w:rPr>
        <w:t>histleblowers</w:t>
      </w:r>
      <w:proofErr w:type="spellEnd"/>
      <w:r w:rsidRPr="00582E7B">
        <w:rPr>
          <w:rFonts w:ascii="Arial" w:hAnsi="Arial" w:cs="Arial"/>
          <w:sz w:val="20"/>
          <w:shd w:val="clear" w:color="auto" w:fill="FFFFFF"/>
        </w:rPr>
        <w:t xml:space="preserve"> from persecution. These protections are designed to encourage people within companies, or with special connections to companies, to alert ASIC and other authorities to illegal behaviour.</w:t>
      </w:r>
    </w:p>
    <w:p w14:paraId="19DFE97A" w14:textId="77777777" w:rsidR="00582E7B" w:rsidRPr="00582E7B" w:rsidRDefault="00582E7B" w:rsidP="00666F5A">
      <w:pPr>
        <w:spacing w:after="0"/>
        <w:rPr>
          <w:rFonts w:ascii="Arial" w:eastAsia="Times New Roman" w:hAnsi="Arial" w:cs="Arial"/>
          <w:b/>
          <w:snapToGrid w:val="0"/>
          <w:color w:val="auto"/>
          <w:sz w:val="20"/>
          <w:u w:val="single"/>
          <w:lang w:val="en-US" w:eastAsia="en-US"/>
        </w:rPr>
      </w:pPr>
    </w:p>
    <w:p w14:paraId="3E0C9CFA" w14:textId="77777777" w:rsidR="00B41C71" w:rsidRPr="00582E7B" w:rsidRDefault="00B41C71" w:rsidP="00B41C71">
      <w:pPr>
        <w:pStyle w:val="ListParagraph"/>
        <w:widowControl w:val="0"/>
        <w:numPr>
          <w:ilvl w:val="0"/>
          <w:numId w:val="18"/>
        </w:numPr>
        <w:tabs>
          <w:tab w:val="left" w:pos="1360"/>
        </w:tabs>
        <w:autoSpaceDE w:val="0"/>
        <w:autoSpaceDN w:val="0"/>
        <w:spacing w:line="240" w:lineRule="atLeast"/>
        <w:rPr>
          <w:rFonts w:ascii="Arial" w:hAnsi="Arial" w:cs="Arial"/>
          <w:snapToGrid w:val="0"/>
          <w:sz w:val="20"/>
          <w:szCs w:val="20"/>
        </w:rPr>
      </w:pPr>
      <w:r w:rsidRPr="00582E7B">
        <w:rPr>
          <w:rFonts w:ascii="Arial" w:hAnsi="Arial" w:cs="Arial"/>
          <w:snapToGrid w:val="0"/>
          <w:sz w:val="20"/>
          <w:szCs w:val="20"/>
        </w:rPr>
        <w:t>False Disclosure of Improper Conduct</w:t>
      </w:r>
    </w:p>
    <w:p w14:paraId="04EEEA61" w14:textId="77777777" w:rsidR="00B41C71" w:rsidRPr="00582E7B" w:rsidRDefault="00B41C71" w:rsidP="00B41C71">
      <w:pPr>
        <w:widowControl w:val="0"/>
        <w:tabs>
          <w:tab w:val="left" w:pos="1360"/>
        </w:tabs>
        <w:autoSpaceDE w:val="0"/>
        <w:autoSpaceDN w:val="0"/>
        <w:spacing w:line="240" w:lineRule="atLeast"/>
        <w:rPr>
          <w:rFonts w:ascii="Arial" w:hAnsi="Arial" w:cs="Arial"/>
          <w:snapToGrid w:val="0"/>
          <w:sz w:val="20"/>
        </w:rPr>
      </w:pPr>
      <w:r w:rsidRPr="00582E7B">
        <w:rPr>
          <w:rFonts w:ascii="Arial" w:hAnsi="Arial" w:cs="Arial"/>
          <w:snapToGrid w:val="0"/>
          <w:sz w:val="20"/>
        </w:rPr>
        <w:t xml:space="preserve">Care should be taken not to make deliberate or malicious false disclosures of suspicious or improper conduct.  Any employee found to have made such a disclosure will be subject to disciplinary action, including </w:t>
      </w:r>
      <w:r w:rsidR="00A413D1">
        <w:rPr>
          <w:rFonts w:ascii="Arial" w:hAnsi="Arial" w:cs="Arial"/>
          <w:snapToGrid w:val="0"/>
          <w:sz w:val="20"/>
        </w:rPr>
        <w:t xml:space="preserve">possible </w:t>
      </w:r>
      <w:r w:rsidRPr="00582E7B">
        <w:rPr>
          <w:rFonts w:ascii="Arial" w:hAnsi="Arial" w:cs="Arial"/>
          <w:snapToGrid w:val="0"/>
          <w:sz w:val="20"/>
        </w:rPr>
        <w:t>termination of employment.</w:t>
      </w:r>
    </w:p>
    <w:p w14:paraId="5CA2509F" w14:textId="77777777" w:rsidR="00B41C71" w:rsidRPr="00582E7B" w:rsidRDefault="00B51C05" w:rsidP="00B41C71">
      <w:pPr>
        <w:pStyle w:val="ListParagraph"/>
        <w:widowControl w:val="0"/>
        <w:numPr>
          <w:ilvl w:val="0"/>
          <w:numId w:val="18"/>
        </w:numPr>
        <w:tabs>
          <w:tab w:val="left" w:pos="1360"/>
        </w:tabs>
        <w:autoSpaceDE w:val="0"/>
        <w:autoSpaceDN w:val="0"/>
        <w:spacing w:line="240" w:lineRule="atLeast"/>
        <w:rPr>
          <w:rFonts w:ascii="Arial" w:hAnsi="Arial" w:cs="Arial"/>
          <w:snapToGrid w:val="0"/>
          <w:sz w:val="20"/>
          <w:szCs w:val="20"/>
        </w:rPr>
      </w:pPr>
      <w:r w:rsidRPr="00582E7B">
        <w:rPr>
          <w:rFonts w:ascii="Arial" w:hAnsi="Arial" w:cs="Arial"/>
          <w:snapToGrid w:val="0"/>
          <w:sz w:val="20"/>
          <w:szCs w:val="20"/>
        </w:rPr>
        <w:lastRenderedPageBreak/>
        <w:t>Process</w:t>
      </w:r>
    </w:p>
    <w:p w14:paraId="59FBC53E" w14:textId="77777777" w:rsidR="00B51C05" w:rsidRPr="00582E7B" w:rsidRDefault="00B51C05" w:rsidP="00B51C05">
      <w:pPr>
        <w:widowControl w:val="0"/>
        <w:tabs>
          <w:tab w:val="left" w:pos="1360"/>
        </w:tabs>
        <w:autoSpaceDE w:val="0"/>
        <w:autoSpaceDN w:val="0"/>
        <w:spacing w:line="240" w:lineRule="atLeast"/>
        <w:ind w:left="142"/>
        <w:rPr>
          <w:rFonts w:ascii="Arial" w:hAnsi="Arial" w:cs="Arial"/>
          <w:snapToGrid w:val="0"/>
          <w:sz w:val="20"/>
        </w:rPr>
      </w:pPr>
      <w:r w:rsidRPr="00582E7B">
        <w:rPr>
          <w:rFonts w:ascii="Arial" w:hAnsi="Arial" w:cs="Arial"/>
          <w:snapToGrid w:val="0"/>
          <w:sz w:val="20"/>
        </w:rPr>
        <w:t xml:space="preserve">Once an allegation of improper conduct has been raised, the matter will be handed over to the Responsible Person. They will then arrange for the case to be investigated to determine whether there is substance to the allegations.  </w:t>
      </w:r>
    </w:p>
    <w:p w14:paraId="2ACAC16D" w14:textId="77777777" w:rsidR="00B51C05" w:rsidRPr="00582E7B" w:rsidRDefault="00B51C05" w:rsidP="00582E7B">
      <w:pPr>
        <w:widowControl w:val="0"/>
        <w:tabs>
          <w:tab w:val="left" w:pos="1360"/>
        </w:tabs>
        <w:autoSpaceDE w:val="0"/>
        <w:autoSpaceDN w:val="0"/>
        <w:spacing w:line="240" w:lineRule="atLeast"/>
        <w:ind w:left="142"/>
        <w:rPr>
          <w:rFonts w:ascii="Arial" w:hAnsi="Arial" w:cs="Arial"/>
          <w:snapToGrid w:val="0"/>
          <w:sz w:val="20"/>
        </w:rPr>
      </w:pPr>
      <w:r w:rsidRPr="00582E7B">
        <w:rPr>
          <w:rFonts w:ascii="Arial" w:hAnsi="Arial" w:cs="Arial"/>
          <w:snapToGrid w:val="0"/>
          <w:sz w:val="20"/>
        </w:rPr>
        <w:t xml:space="preserve">Throughout the investigative process the </w:t>
      </w:r>
      <w:proofErr w:type="spellStart"/>
      <w:r w:rsidRPr="00582E7B">
        <w:rPr>
          <w:rFonts w:ascii="Arial" w:hAnsi="Arial" w:cs="Arial"/>
          <w:snapToGrid w:val="0"/>
          <w:sz w:val="20"/>
        </w:rPr>
        <w:t>Whistleblower</w:t>
      </w:r>
      <w:proofErr w:type="spellEnd"/>
      <w:r w:rsidRPr="00582E7B">
        <w:rPr>
          <w:rFonts w:ascii="Arial" w:hAnsi="Arial" w:cs="Arial"/>
          <w:snapToGrid w:val="0"/>
          <w:sz w:val="20"/>
        </w:rPr>
        <w:t xml:space="preserve"> will be appraised of progress.</w:t>
      </w:r>
    </w:p>
    <w:p w14:paraId="3F6B4DA3" w14:textId="77777777" w:rsidR="00B51C05" w:rsidRPr="00582E7B" w:rsidRDefault="00B51C05" w:rsidP="00582E7B">
      <w:pPr>
        <w:widowControl w:val="0"/>
        <w:tabs>
          <w:tab w:val="left" w:pos="1360"/>
        </w:tabs>
        <w:autoSpaceDE w:val="0"/>
        <w:autoSpaceDN w:val="0"/>
        <w:spacing w:line="240" w:lineRule="atLeast"/>
        <w:ind w:left="142"/>
        <w:rPr>
          <w:rFonts w:ascii="Arial" w:hAnsi="Arial" w:cs="Arial"/>
          <w:snapToGrid w:val="0"/>
          <w:sz w:val="20"/>
        </w:rPr>
      </w:pPr>
      <w:r w:rsidRPr="00582E7B">
        <w:rPr>
          <w:rFonts w:ascii="Arial" w:hAnsi="Arial" w:cs="Arial"/>
          <w:snapToGrid w:val="0"/>
          <w:sz w:val="20"/>
        </w:rPr>
        <w:t>At the conclusion of the investigations, the Responsible Person</w:t>
      </w:r>
      <w:r w:rsidR="00582E7B" w:rsidRPr="00582E7B">
        <w:rPr>
          <w:rFonts w:ascii="Arial" w:hAnsi="Arial" w:cs="Arial"/>
          <w:snapToGrid w:val="0"/>
          <w:sz w:val="20"/>
        </w:rPr>
        <w:t xml:space="preserve"> </w:t>
      </w:r>
      <w:r w:rsidRPr="00582E7B">
        <w:rPr>
          <w:rFonts w:ascii="Arial" w:hAnsi="Arial" w:cs="Arial"/>
          <w:snapToGrid w:val="0"/>
          <w:sz w:val="20"/>
        </w:rPr>
        <w:t xml:space="preserve">will be informed of the outcome of the investigation and consulted as to a decision regarding the matter.  </w:t>
      </w:r>
    </w:p>
    <w:p w14:paraId="128E344B" w14:textId="77777777" w:rsidR="007A6003" w:rsidRPr="007A6003" w:rsidRDefault="007A6003" w:rsidP="00666F5A">
      <w:pPr>
        <w:spacing w:after="0"/>
        <w:rPr>
          <w:rFonts w:ascii="Arial" w:hAnsi="Arial" w:cs="Arial"/>
          <w:b/>
          <w:color w:val="auto"/>
          <w:sz w:val="20"/>
          <w:u w:val="single"/>
          <w:lang w:val="en-US" w:eastAsia="en-US"/>
        </w:rPr>
      </w:pPr>
    </w:p>
    <w:p w14:paraId="7478DF0F" w14:textId="77777777" w:rsidR="007A6003" w:rsidRPr="00582E7B" w:rsidRDefault="007A6003" w:rsidP="00666F5A">
      <w:pPr>
        <w:spacing w:after="0"/>
        <w:rPr>
          <w:rFonts w:ascii="Arial" w:eastAsia="Times New Roman" w:hAnsi="Arial" w:cs="Arial"/>
          <w:color w:val="auto"/>
          <w:sz w:val="20"/>
          <w:u w:val="single"/>
          <w:lang w:val="en-US" w:eastAsia="en-US"/>
        </w:rPr>
      </w:pPr>
      <w:r w:rsidRPr="00582E7B">
        <w:rPr>
          <w:rFonts w:ascii="Arial" w:hAnsi="Arial" w:cs="Arial"/>
          <w:b/>
          <w:color w:val="auto"/>
          <w:sz w:val="20"/>
          <w:u w:val="single"/>
          <w:lang w:val="en-US" w:eastAsia="en-US"/>
        </w:rPr>
        <w:t>Breaches of this Policy</w:t>
      </w:r>
    </w:p>
    <w:p w14:paraId="5C123D08" w14:textId="77777777" w:rsidR="00B41C71" w:rsidRPr="00582E7B" w:rsidRDefault="00B41C71" w:rsidP="00B41C71">
      <w:pPr>
        <w:widowControl w:val="0"/>
        <w:tabs>
          <w:tab w:val="left" w:pos="1360"/>
        </w:tabs>
        <w:autoSpaceDE w:val="0"/>
        <w:autoSpaceDN w:val="0"/>
        <w:spacing w:line="240" w:lineRule="atLeast"/>
        <w:rPr>
          <w:rFonts w:ascii="Arial" w:hAnsi="Arial" w:cs="Arial"/>
          <w:snapToGrid w:val="0"/>
          <w:sz w:val="20"/>
        </w:rPr>
      </w:pPr>
    </w:p>
    <w:p w14:paraId="42BC3C0A" w14:textId="77777777" w:rsidR="00B41C71" w:rsidRPr="00582E7B" w:rsidRDefault="00B41C71" w:rsidP="00B41C71">
      <w:pPr>
        <w:widowControl w:val="0"/>
        <w:tabs>
          <w:tab w:val="left" w:pos="1360"/>
        </w:tabs>
        <w:autoSpaceDE w:val="0"/>
        <w:autoSpaceDN w:val="0"/>
        <w:spacing w:line="240" w:lineRule="atLeast"/>
        <w:rPr>
          <w:rFonts w:ascii="Arial" w:hAnsi="Arial" w:cs="Arial"/>
          <w:snapToGrid w:val="0"/>
          <w:sz w:val="20"/>
        </w:rPr>
      </w:pPr>
      <w:r w:rsidRPr="00582E7B">
        <w:rPr>
          <w:rFonts w:ascii="Arial" w:hAnsi="Arial" w:cs="Arial"/>
          <w:snapToGrid w:val="0"/>
          <w:sz w:val="20"/>
        </w:rPr>
        <w:t>Breaches of this policy will be taken very seriously and may result in disciplinary action, including the termination of employment.</w:t>
      </w:r>
    </w:p>
    <w:p w14:paraId="4A582732" w14:textId="77777777" w:rsidR="000559BA" w:rsidRPr="00666F5A" w:rsidRDefault="000559BA" w:rsidP="00666F5A">
      <w:pPr>
        <w:rPr>
          <w:rFonts w:ascii="Arial" w:hAnsi="Arial" w:cs="Arial"/>
          <w:b/>
          <w:sz w:val="20"/>
        </w:rPr>
      </w:pPr>
    </w:p>
    <w:p w14:paraId="32E481A8" w14:textId="77777777" w:rsidR="000559BA" w:rsidRPr="00666F5A" w:rsidRDefault="000559BA" w:rsidP="00666F5A">
      <w:pPr>
        <w:rPr>
          <w:rFonts w:ascii="Arial" w:hAnsi="Arial" w:cs="Arial"/>
          <w:b/>
          <w:sz w:val="20"/>
        </w:rPr>
      </w:pPr>
      <w:r w:rsidRPr="00666F5A">
        <w:rPr>
          <w:rFonts w:ascii="Arial" w:hAnsi="Arial" w:cs="Arial"/>
          <w:b/>
          <w:sz w:val="20"/>
        </w:rPr>
        <w:t>Approvals &amp; review</w:t>
      </w:r>
    </w:p>
    <w:tbl>
      <w:tblPr>
        <w:tblStyle w:val="TableGrid"/>
        <w:tblW w:w="0" w:type="auto"/>
        <w:tblLook w:val="04A0" w:firstRow="1" w:lastRow="0" w:firstColumn="1" w:lastColumn="0" w:noHBand="0" w:noVBand="1"/>
      </w:tblPr>
      <w:tblGrid>
        <w:gridCol w:w="2884"/>
        <w:gridCol w:w="5955"/>
      </w:tblGrid>
      <w:tr w:rsidR="000559BA" w:rsidRPr="00666F5A" w14:paraId="2571EEF9" w14:textId="77777777" w:rsidTr="00E550F0">
        <w:trPr>
          <w:trHeight w:val="340"/>
        </w:trPr>
        <w:tc>
          <w:tcPr>
            <w:tcW w:w="3085" w:type="dxa"/>
            <w:vAlign w:val="center"/>
          </w:tcPr>
          <w:p w14:paraId="034ED15E" w14:textId="77777777" w:rsidR="000559BA" w:rsidRPr="00666F5A" w:rsidRDefault="000559BA" w:rsidP="00666F5A">
            <w:pPr>
              <w:spacing w:line="276" w:lineRule="auto"/>
              <w:rPr>
                <w:rFonts w:ascii="Arial" w:hAnsi="Arial" w:cs="Arial"/>
                <w:sz w:val="20"/>
                <w:szCs w:val="20"/>
              </w:rPr>
            </w:pPr>
            <w:r w:rsidRPr="00666F5A">
              <w:rPr>
                <w:rFonts w:ascii="Arial" w:hAnsi="Arial" w:cs="Arial"/>
                <w:sz w:val="20"/>
                <w:szCs w:val="20"/>
              </w:rPr>
              <w:t>Policy review date:</w:t>
            </w:r>
          </w:p>
        </w:tc>
        <w:tc>
          <w:tcPr>
            <w:tcW w:w="6491" w:type="dxa"/>
            <w:vAlign w:val="center"/>
          </w:tcPr>
          <w:p w14:paraId="01C2B3A2" w14:textId="77777777" w:rsidR="000559BA" w:rsidRPr="00666F5A" w:rsidRDefault="000559BA" w:rsidP="00666F5A">
            <w:pPr>
              <w:spacing w:line="276" w:lineRule="auto"/>
              <w:rPr>
                <w:rFonts w:ascii="Arial" w:hAnsi="Arial" w:cs="Arial"/>
                <w:sz w:val="20"/>
                <w:szCs w:val="20"/>
              </w:rPr>
            </w:pPr>
          </w:p>
        </w:tc>
      </w:tr>
      <w:tr w:rsidR="000559BA" w:rsidRPr="00666F5A" w14:paraId="3A302C67" w14:textId="77777777" w:rsidTr="00E550F0">
        <w:trPr>
          <w:trHeight w:val="340"/>
        </w:trPr>
        <w:tc>
          <w:tcPr>
            <w:tcW w:w="3085" w:type="dxa"/>
            <w:vAlign w:val="center"/>
          </w:tcPr>
          <w:p w14:paraId="1EE99BDF" w14:textId="77777777" w:rsidR="000559BA" w:rsidRPr="00666F5A" w:rsidRDefault="000559BA" w:rsidP="00666F5A">
            <w:pPr>
              <w:spacing w:line="276" w:lineRule="auto"/>
              <w:rPr>
                <w:rFonts w:ascii="Arial" w:hAnsi="Arial" w:cs="Arial"/>
                <w:sz w:val="20"/>
                <w:szCs w:val="20"/>
              </w:rPr>
            </w:pPr>
            <w:r w:rsidRPr="00666F5A">
              <w:rPr>
                <w:rFonts w:ascii="Arial" w:hAnsi="Arial" w:cs="Arial"/>
                <w:sz w:val="20"/>
                <w:szCs w:val="20"/>
              </w:rPr>
              <w:t>Policy approved by title:</w:t>
            </w:r>
          </w:p>
        </w:tc>
        <w:tc>
          <w:tcPr>
            <w:tcW w:w="6491" w:type="dxa"/>
            <w:vAlign w:val="center"/>
          </w:tcPr>
          <w:p w14:paraId="030D8EE9" w14:textId="77777777" w:rsidR="000559BA" w:rsidRPr="00EB7FD9" w:rsidRDefault="000559BA" w:rsidP="00666F5A">
            <w:pPr>
              <w:spacing w:line="276" w:lineRule="auto"/>
              <w:rPr>
                <w:rFonts w:ascii="Arial" w:hAnsi="Arial" w:cs="Arial"/>
                <w:sz w:val="20"/>
                <w:szCs w:val="20"/>
              </w:rPr>
            </w:pPr>
            <w:r w:rsidRPr="00EB7FD9">
              <w:rPr>
                <w:rFonts w:ascii="Arial" w:hAnsi="Arial" w:cs="Arial"/>
                <w:sz w:val="20"/>
                <w:szCs w:val="20"/>
              </w:rPr>
              <w:t>[Company] Pty Ltd</w:t>
            </w:r>
          </w:p>
        </w:tc>
      </w:tr>
      <w:tr w:rsidR="000559BA" w:rsidRPr="00666F5A" w14:paraId="3B21AB9E" w14:textId="77777777" w:rsidTr="00E550F0">
        <w:trPr>
          <w:trHeight w:val="340"/>
        </w:trPr>
        <w:tc>
          <w:tcPr>
            <w:tcW w:w="3085" w:type="dxa"/>
            <w:vAlign w:val="center"/>
          </w:tcPr>
          <w:p w14:paraId="65244841" w14:textId="77777777" w:rsidR="000559BA" w:rsidRPr="00666F5A" w:rsidRDefault="000559BA" w:rsidP="00666F5A">
            <w:pPr>
              <w:spacing w:line="276" w:lineRule="auto"/>
              <w:rPr>
                <w:rFonts w:ascii="Arial" w:hAnsi="Arial" w:cs="Arial"/>
                <w:sz w:val="20"/>
                <w:szCs w:val="20"/>
              </w:rPr>
            </w:pPr>
            <w:r w:rsidRPr="00666F5A">
              <w:rPr>
                <w:rFonts w:ascii="Arial" w:hAnsi="Arial" w:cs="Arial"/>
                <w:sz w:val="20"/>
                <w:szCs w:val="20"/>
              </w:rPr>
              <w:t>Policy approved by signature:</w:t>
            </w:r>
          </w:p>
        </w:tc>
        <w:tc>
          <w:tcPr>
            <w:tcW w:w="6491" w:type="dxa"/>
            <w:vAlign w:val="center"/>
          </w:tcPr>
          <w:p w14:paraId="3BF4D87B" w14:textId="77777777" w:rsidR="000559BA" w:rsidRPr="00666F5A" w:rsidRDefault="000559BA" w:rsidP="00666F5A">
            <w:pPr>
              <w:spacing w:line="276" w:lineRule="auto"/>
              <w:rPr>
                <w:rFonts w:ascii="Arial" w:hAnsi="Arial" w:cs="Arial"/>
                <w:sz w:val="20"/>
                <w:szCs w:val="20"/>
              </w:rPr>
            </w:pPr>
          </w:p>
        </w:tc>
      </w:tr>
    </w:tbl>
    <w:p w14:paraId="15C1AA70" w14:textId="77777777" w:rsidR="00320E26" w:rsidRPr="00666F5A" w:rsidRDefault="00320E26" w:rsidP="00666F5A">
      <w:pPr>
        <w:rPr>
          <w:rFonts w:ascii="Arial" w:hAnsi="Arial" w:cs="Arial"/>
        </w:rPr>
      </w:pPr>
    </w:p>
    <w:sectPr w:rsidR="00320E26" w:rsidRPr="00666F5A" w:rsidSect="009A2908">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8C673" w14:textId="77777777" w:rsidR="00A86BD0" w:rsidRDefault="00A86BD0">
      <w:pPr>
        <w:spacing w:after="0" w:line="240" w:lineRule="auto"/>
      </w:pPr>
      <w:r>
        <w:separator/>
      </w:r>
    </w:p>
  </w:endnote>
  <w:endnote w:type="continuationSeparator" w:id="0">
    <w:p w14:paraId="649D91EE" w14:textId="77777777" w:rsidR="00A86BD0" w:rsidRDefault="00A8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6482" w14:textId="77777777" w:rsidR="006075DD" w:rsidRDefault="006075DD" w:rsidP="0062517B">
    <w:pPr>
      <w:pStyle w:val="EMFooter"/>
    </w:pPr>
  </w:p>
  <w:p w14:paraId="72A7BC2B" w14:textId="03E8CA08" w:rsidR="006075DD" w:rsidRPr="0062517B" w:rsidRDefault="00182483" w:rsidP="0062517B">
    <w:pPr>
      <w:pStyle w:val="EMFooter"/>
    </w:pPr>
    <w:r>
      <w:t xml:space="preserve">Policy – </w:t>
    </w:r>
    <w:proofErr w:type="spellStart"/>
    <w:r>
      <w:t>Whistleblower</w:t>
    </w:r>
    <w:proofErr w:type="spellEnd"/>
    <w:r>
      <w:t xml:space="preserve">                                             </w:t>
    </w:r>
    <w:r w:rsidR="00A413D1">
      <w:t>Employee Matters Pty Ltd 2016</w:t>
    </w:r>
    <w:r w:rsidR="00051F16" w:rsidRPr="00051F16">
      <w:t xml:space="preserve"> ©    </w:t>
    </w:r>
    <w:r w:rsidR="00051F16" w:rsidRPr="00051F16">
      <w:tab/>
    </w:r>
    <w:r w:rsidR="006075DD" w:rsidRPr="00010587">
      <w:t xml:space="preserve">Page </w:t>
    </w:r>
    <w:r w:rsidR="006075DD" w:rsidRPr="00010587">
      <w:fldChar w:fldCharType="begin"/>
    </w:r>
    <w:r w:rsidR="006075DD" w:rsidRPr="00010587">
      <w:instrText>PAGE</w:instrText>
    </w:r>
    <w:r w:rsidR="006075DD" w:rsidRPr="00010587">
      <w:fldChar w:fldCharType="separate"/>
    </w:r>
    <w:r>
      <w:rPr>
        <w:noProof/>
      </w:rPr>
      <w:t>2</w:t>
    </w:r>
    <w:r w:rsidR="006075DD"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0BE1F" w14:textId="77777777" w:rsidR="006075DD" w:rsidRDefault="006075DD" w:rsidP="0090784C">
    <w:pPr>
      <w:pStyle w:val="EMFooter"/>
    </w:pPr>
  </w:p>
  <w:p w14:paraId="0BBA5992" w14:textId="7C2F586A" w:rsidR="006075DD" w:rsidRDefault="00051F16" w:rsidP="00DC0BE4">
    <w:pPr>
      <w:pStyle w:val="EMFooter"/>
    </w:pPr>
    <w:r>
      <w:t xml:space="preserve">Policy – </w:t>
    </w:r>
    <w:proofErr w:type="spellStart"/>
    <w:r w:rsidR="00182483">
      <w:t>Whistleblower</w:t>
    </w:r>
    <w:proofErr w:type="spellEnd"/>
    <w:r w:rsidR="00182483">
      <w:t xml:space="preserve">       </w:t>
    </w:r>
    <w:r w:rsidR="006075DD">
      <w:t xml:space="preserve">                                      E</w:t>
    </w:r>
    <w:r w:rsidR="006075DD" w:rsidRPr="00010587">
      <w:t>mployee Matters Pty Ltd 201</w:t>
    </w:r>
    <w:r w:rsidR="00A413D1">
      <w:t>6</w:t>
    </w:r>
    <w:r w:rsidR="006075DD" w:rsidRPr="00010587">
      <w:t xml:space="preserve"> ©    </w:t>
    </w:r>
    <w:r>
      <w:tab/>
    </w:r>
    <w:r w:rsidR="006075DD" w:rsidRPr="00010587">
      <w:t xml:space="preserve">Page </w:t>
    </w:r>
    <w:r w:rsidR="006075DD" w:rsidRPr="00010587">
      <w:fldChar w:fldCharType="begin"/>
    </w:r>
    <w:r w:rsidR="006075DD" w:rsidRPr="00010587">
      <w:instrText>PAGE</w:instrText>
    </w:r>
    <w:r w:rsidR="006075DD" w:rsidRPr="00010587">
      <w:fldChar w:fldCharType="separate"/>
    </w:r>
    <w:r w:rsidR="00182483">
      <w:rPr>
        <w:noProof/>
      </w:rPr>
      <w:t>1</w:t>
    </w:r>
    <w:r w:rsidR="006075DD"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C93A9" w14:textId="77777777" w:rsidR="00A86BD0" w:rsidRDefault="00A86BD0">
      <w:pPr>
        <w:spacing w:after="0" w:line="240" w:lineRule="auto"/>
      </w:pPr>
      <w:r>
        <w:separator/>
      </w:r>
    </w:p>
  </w:footnote>
  <w:footnote w:type="continuationSeparator" w:id="0">
    <w:p w14:paraId="33690FD9" w14:textId="77777777" w:rsidR="00A86BD0" w:rsidRDefault="00A86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1F110" w14:textId="77777777" w:rsidR="006075DD" w:rsidRDefault="006075DD" w:rsidP="002D4ADB">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21227" w14:textId="77777777" w:rsidR="006075DD" w:rsidRDefault="006075DD">
    <w:pPr>
      <w:pStyle w:val="Header"/>
    </w:pPr>
    <w:r>
      <w:rPr>
        <w:noProof/>
      </w:rPr>
      <w:drawing>
        <wp:anchor distT="0" distB="0" distL="114300" distR="114300" simplePos="0" relativeHeight="251659264" behindDoc="0" locked="0" layoutInCell="1" allowOverlap="1" wp14:anchorId="3C7C3B9D" wp14:editId="0507D4C0">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74A"/>
    <w:multiLevelType w:val="hybridMultilevel"/>
    <w:tmpl w:val="79AC38A4"/>
    <w:lvl w:ilvl="0" w:tplc="339EA1AC">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F07A6"/>
    <w:multiLevelType w:val="multilevel"/>
    <w:tmpl w:val="3EF828A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FC3617F"/>
    <w:multiLevelType w:val="hybridMultilevel"/>
    <w:tmpl w:val="BE4E65DA"/>
    <w:lvl w:ilvl="0" w:tplc="2B5A8E0A">
      <w:start w:val="1"/>
      <w:numFmt w:val="decimal"/>
      <w:lvlText w:val="%1."/>
      <w:lvlJc w:val="left"/>
      <w:pPr>
        <w:ind w:left="107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C73E2B"/>
    <w:multiLevelType w:val="hybridMultilevel"/>
    <w:tmpl w:val="84CE32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93C1C6E"/>
    <w:multiLevelType w:val="hybridMultilevel"/>
    <w:tmpl w:val="DE02B428"/>
    <w:lvl w:ilvl="0" w:tplc="A99C4C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AD6003"/>
    <w:multiLevelType w:val="multilevel"/>
    <w:tmpl w:val="6EDC7826"/>
    <w:lvl w:ilvl="0">
      <w:start w:val="1"/>
      <w:numFmt w:val="decimal"/>
      <w:lvlText w:val="%1."/>
      <w:lvlJc w:val="left"/>
      <w:pPr>
        <w:ind w:left="360" w:firstLine="0"/>
      </w:pPr>
    </w:lvl>
    <w:lvl w:ilvl="1">
      <w:start w:val="1"/>
      <w:numFmt w:val="decimal"/>
      <w:lvlText w:val="%2."/>
      <w:lvlJc w:val="left"/>
      <w:pPr>
        <w:ind w:left="792" w:firstLine="360"/>
      </w:pPr>
      <w:rPr>
        <w:rFonts w:ascii="Arial" w:eastAsia="Georgia" w:hAnsi="Arial" w:cs="Arial"/>
        <w:b w:val="0"/>
      </w:rPr>
    </w:lvl>
    <w:lvl w:ilvl="2">
      <w:start w:val="1"/>
      <w:numFmt w:val="lowerLetter"/>
      <w:lvlText w:val="%3)"/>
      <w:lvlJc w:val="left"/>
      <w:pPr>
        <w:ind w:left="1224" w:firstLine="720"/>
      </w:pPr>
      <w:rPr>
        <w:b w:val="0"/>
        <w:color w:val="18789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6">
    <w:nsid w:val="2D2B1601"/>
    <w:multiLevelType w:val="multilevel"/>
    <w:tmpl w:val="A95EF780"/>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9E42B66"/>
    <w:multiLevelType w:val="multilevel"/>
    <w:tmpl w:val="422888E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80D5AC4"/>
    <w:multiLevelType w:val="hybridMultilevel"/>
    <w:tmpl w:val="2AC64C54"/>
    <w:lvl w:ilvl="0" w:tplc="B68A3CFE">
      <w:start w:val="1"/>
      <w:numFmt w:val="bullet"/>
      <w:lvlText w:val=""/>
      <w:lvlJc w:val="left"/>
      <w:pPr>
        <w:ind w:left="720" w:hanging="360"/>
      </w:pPr>
      <w:rPr>
        <w:rFonts w:ascii="Symbol" w:hAnsi="Symbol" w:hint="default"/>
        <w:color w:val="18789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DAB6B00"/>
    <w:multiLevelType w:val="multilevel"/>
    <w:tmpl w:val="50B6D5C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5B6B58C3"/>
    <w:multiLevelType w:val="hybridMultilevel"/>
    <w:tmpl w:val="ED009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9746EB"/>
    <w:multiLevelType w:val="hybridMultilevel"/>
    <w:tmpl w:val="BF2460BA"/>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67C77D4"/>
    <w:multiLevelType w:val="multilevel"/>
    <w:tmpl w:val="86EECCB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6A0A4A41"/>
    <w:multiLevelType w:val="multilevel"/>
    <w:tmpl w:val="E3F60A0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6CC92146"/>
    <w:multiLevelType w:val="hybridMultilevel"/>
    <w:tmpl w:val="0450EF3C"/>
    <w:lvl w:ilvl="0" w:tplc="C5AE5C80">
      <w:start w:val="1"/>
      <w:numFmt w:val="decimal"/>
      <w:lvlText w:val="%1."/>
      <w:lvlJc w:val="left"/>
      <w:pPr>
        <w:ind w:left="502" w:hanging="360"/>
      </w:pPr>
      <w:rPr>
        <w:color w:val="187891"/>
      </w:rPr>
    </w:lvl>
    <w:lvl w:ilvl="1" w:tplc="0C090019" w:tentative="1">
      <w:start w:val="1"/>
      <w:numFmt w:val="lowerLetter"/>
      <w:lvlText w:val="%2."/>
      <w:lvlJc w:val="left"/>
      <w:pPr>
        <w:ind w:left="1440" w:hanging="360"/>
      </w:pPr>
    </w:lvl>
    <w:lvl w:ilvl="2" w:tplc="828213A2">
      <w:start w:val="1"/>
      <w:numFmt w:val="lowerRoman"/>
      <w:lvlText w:val="%3."/>
      <w:lvlJc w:val="right"/>
      <w:pPr>
        <w:ind w:left="2160" w:hanging="180"/>
      </w:pPr>
      <w:rPr>
        <w:color w:val="187891"/>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02B7B91"/>
    <w:multiLevelType w:val="hybridMultilevel"/>
    <w:tmpl w:val="823EEBD4"/>
    <w:lvl w:ilvl="0" w:tplc="C5AE5C80">
      <w:start w:val="1"/>
      <w:numFmt w:val="decimal"/>
      <w:lvlText w:val="%1."/>
      <w:lvlJc w:val="left"/>
      <w:pPr>
        <w:ind w:left="502" w:hanging="360"/>
      </w:pPr>
      <w:rPr>
        <w:color w:val="187891"/>
      </w:rPr>
    </w:lvl>
    <w:lvl w:ilvl="1" w:tplc="0C090019" w:tentative="1">
      <w:start w:val="1"/>
      <w:numFmt w:val="lowerLetter"/>
      <w:lvlText w:val="%2."/>
      <w:lvlJc w:val="left"/>
      <w:pPr>
        <w:ind w:left="1440" w:hanging="360"/>
      </w:pPr>
    </w:lvl>
    <w:lvl w:ilvl="2" w:tplc="828213A2">
      <w:start w:val="1"/>
      <w:numFmt w:val="lowerRoman"/>
      <w:lvlText w:val="%3."/>
      <w:lvlJc w:val="right"/>
      <w:pPr>
        <w:ind w:left="2160" w:hanging="180"/>
      </w:pPr>
      <w:rPr>
        <w:color w:val="187891"/>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3C17539"/>
    <w:multiLevelType w:val="multilevel"/>
    <w:tmpl w:val="C4A22A3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74301A53"/>
    <w:multiLevelType w:val="multilevel"/>
    <w:tmpl w:val="12CA2E1A"/>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79A17B02"/>
    <w:multiLevelType w:val="multilevel"/>
    <w:tmpl w:val="7F60EDAA"/>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7A2D6793"/>
    <w:multiLevelType w:val="hybridMultilevel"/>
    <w:tmpl w:val="A0C63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7FC87EAC"/>
    <w:multiLevelType w:val="hybridMultilevel"/>
    <w:tmpl w:val="B204E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14"/>
  </w:num>
  <w:num w:numId="5">
    <w:abstractNumId w:val="7"/>
  </w:num>
  <w:num w:numId="6">
    <w:abstractNumId w:val="9"/>
  </w:num>
  <w:num w:numId="7">
    <w:abstractNumId w:val="17"/>
  </w:num>
  <w:num w:numId="8">
    <w:abstractNumId w:val="18"/>
  </w:num>
  <w:num w:numId="9">
    <w:abstractNumId w:val="6"/>
  </w:num>
  <w:num w:numId="10">
    <w:abstractNumId w:val="19"/>
  </w:num>
  <w:num w:numId="11">
    <w:abstractNumId w:val="1"/>
  </w:num>
  <w:num w:numId="12">
    <w:abstractNumId w:val="3"/>
  </w:num>
  <w:num w:numId="13">
    <w:abstractNumId w:val="2"/>
  </w:num>
  <w:num w:numId="14">
    <w:abstractNumId w:val="12"/>
  </w:num>
  <w:num w:numId="15">
    <w:abstractNumId w:val="4"/>
  </w:num>
  <w:num w:numId="16">
    <w:abstractNumId w:val="5"/>
  </w:num>
  <w:num w:numId="17">
    <w:abstractNumId w:val="8"/>
  </w:num>
  <w:num w:numId="18">
    <w:abstractNumId w:val="16"/>
  </w:num>
  <w:num w:numId="19">
    <w:abstractNumId w:val="21"/>
  </w:num>
  <w:num w:numId="20">
    <w:abstractNumId w:val="15"/>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2C"/>
    <w:rsid w:val="00010587"/>
    <w:rsid w:val="00020F35"/>
    <w:rsid w:val="00051F16"/>
    <w:rsid w:val="000559BA"/>
    <w:rsid w:val="0008527D"/>
    <w:rsid w:val="000C0831"/>
    <w:rsid w:val="000C313E"/>
    <w:rsid w:val="000D555A"/>
    <w:rsid w:val="00141926"/>
    <w:rsid w:val="00177D23"/>
    <w:rsid w:val="00181E03"/>
    <w:rsid w:val="00182483"/>
    <w:rsid w:val="00184297"/>
    <w:rsid w:val="001A5858"/>
    <w:rsid w:val="001E0DF1"/>
    <w:rsid w:val="00200043"/>
    <w:rsid w:val="00201C02"/>
    <w:rsid w:val="002428D4"/>
    <w:rsid w:val="0026798A"/>
    <w:rsid w:val="00292EB3"/>
    <w:rsid w:val="002D4ADB"/>
    <w:rsid w:val="002D52E1"/>
    <w:rsid w:val="002F40D2"/>
    <w:rsid w:val="00303BAF"/>
    <w:rsid w:val="00320E26"/>
    <w:rsid w:val="00321D8C"/>
    <w:rsid w:val="00332DC1"/>
    <w:rsid w:val="00363EDD"/>
    <w:rsid w:val="00370554"/>
    <w:rsid w:val="0043769C"/>
    <w:rsid w:val="004511CF"/>
    <w:rsid w:val="00465CF5"/>
    <w:rsid w:val="004E087B"/>
    <w:rsid w:val="00523501"/>
    <w:rsid w:val="005265A9"/>
    <w:rsid w:val="00542948"/>
    <w:rsid w:val="005604EF"/>
    <w:rsid w:val="005718A5"/>
    <w:rsid w:val="00573143"/>
    <w:rsid w:val="00582E7B"/>
    <w:rsid w:val="005963F5"/>
    <w:rsid w:val="005B6C20"/>
    <w:rsid w:val="005C1B79"/>
    <w:rsid w:val="005C4694"/>
    <w:rsid w:val="005C53B3"/>
    <w:rsid w:val="005E2B05"/>
    <w:rsid w:val="005E493D"/>
    <w:rsid w:val="006075DD"/>
    <w:rsid w:val="00620DF8"/>
    <w:rsid w:val="0062517B"/>
    <w:rsid w:val="00625341"/>
    <w:rsid w:val="006333E0"/>
    <w:rsid w:val="00647359"/>
    <w:rsid w:val="00666F5A"/>
    <w:rsid w:val="00675100"/>
    <w:rsid w:val="006A784D"/>
    <w:rsid w:val="006C05ED"/>
    <w:rsid w:val="006C34C7"/>
    <w:rsid w:val="00737184"/>
    <w:rsid w:val="007747A3"/>
    <w:rsid w:val="007A6003"/>
    <w:rsid w:val="007C09EC"/>
    <w:rsid w:val="007E0E17"/>
    <w:rsid w:val="007F0CA1"/>
    <w:rsid w:val="008272C1"/>
    <w:rsid w:val="008306D7"/>
    <w:rsid w:val="00850358"/>
    <w:rsid w:val="0085402D"/>
    <w:rsid w:val="008D6CB4"/>
    <w:rsid w:val="008F0823"/>
    <w:rsid w:val="008F77D5"/>
    <w:rsid w:val="009025BB"/>
    <w:rsid w:val="0090784C"/>
    <w:rsid w:val="00907FAF"/>
    <w:rsid w:val="00931A84"/>
    <w:rsid w:val="009A2908"/>
    <w:rsid w:val="009B6B1C"/>
    <w:rsid w:val="009F19C0"/>
    <w:rsid w:val="009F2D72"/>
    <w:rsid w:val="009F661D"/>
    <w:rsid w:val="00A413D1"/>
    <w:rsid w:val="00A42C26"/>
    <w:rsid w:val="00A63805"/>
    <w:rsid w:val="00A73630"/>
    <w:rsid w:val="00A81DC8"/>
    <w:rsid w:val="00A8234F"/>
    <w:rsid w:val="00A833FC"/>
    <w:rsid w:val="00A86BD0"/>
    <w:rsid w:val="00AB2A93"/>
    <w:rsid w:val="00AB32CC"/>
    <w:rsid w:val="00AC7719"/>
    <w:rsid w:val="00AE718D"/>
    <w:rsid w:val="00B02640"/>
    <w:rsid w:val="00B069B1"/>
    <w:rsid w:val="00B41C71"/>
    <w:rsid w:val="00B500A6"/>
    <w:rsid w:val="00B51C05"/>
    <w:rsid w:val="00BB61BB"/>
    <w:rsid w:val="00BD4981"/>
    <w:rsid w:val="00C35A03"/>
    <w:rsid w:val="00C45800"/>
    <w:rsid w:val="00CA6E69"/>
    <w:rsid w:val="00CA7B5E"/>
    <w:rsid w:val="00CC4FE9"/>
    <w:rsid w:val="00CC7949"/>
    <w:rsid w:val="00CD4738"/>
    <w:rsid w:val="00D41A43"/>
    <w:rsid w:val="00D56CEF"/>
    <w:rsid w:val="00D87272"/>
    <w:rsid w:val="00D91491"/>
    <w:rsid w:val="00DC0601"/>
    <w:rsid w:val="00DC0BE4"/>
    <w:rsid w:val="00DC664A"/>
    <w:rsid w:val="00DF5B9C"/>
    <w:rsid w:val="00E02180"/>
    <w:rsid w:val="00E1314A"/>
    <w:rsid w:val="00E22732"/>
    <w:rsid w:val="00E22CFE"/>
    <w:rsid w:val="00E3567F"/>
    <w:rsid w:val="00E56BD8"/>
    <w:rsid w:val="00E747FF"/>
    <w:rsid w:val="00E80A91"/>
    <w:rsid w:val="00E84886"/>
    <w:rsid w:val="00EA2356"/>
    <w:rsid w:val="00EA44C4"/>
    <w:rsid w:val="00EB7FD9"/>
    <w:rsid w:val="00ED3CAD"/>
    <w:rsid w:val="00ED592C"/>
    <w:rsid w:val="00ED6485"/>
    <w:rsid w:val="00EE0376"/>
    <w:rsid w:val="00F31E93"/>
    <w:rsid w:val="00F44F6D"/>
    <w:rsid w:val="00FC739A"/>
    <w:rsid w:val="00FD54E7"/>
    <w:rsid w:val="00FE4A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70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0C313E"/>
    <w:pPr>
      <w:spacing w:after="400"/>
    </w:pPr>
    <w:rPr>
      <w:rFonts w:ascii="Arial" w:eastAsia="Georgia" w:hAnsi="Arial" w:cs="Georgia"/>
      <w:color w:val="187891"/>
      <w:sz w:val="40"/>
      <w:szCs w:val="40"/>
    </w:rPr>
  </w:style>
  <w:style w:type="paragraph" w:customStyle="1" w:styleId="EMTableBodyCopy">
    <w:name w:val="EM Table Body Copy"/>
    <w:basedOn w:val="Normal"/>
    <w:rsid w:val="00E56BD8"/>
    <w:pPr>
      <w:spacing w:after="0" w:line="240" w:lineRule="auto"/>
      <w:ind w:left="62"/>
    </w:pPr>
    <w:rPr>
      <w:rFonts w:ascii="Arial" w:eastAsia="Georgia" w:hAnsi="Arial" w:cs="Georgia"/>
      <w:color w:val="080908"/>
      <w:sz w:val="20"/>
    </w:rPr>
  </w:style>
  <w:style w:type="paragraph" w:customStyle="1" w:styleId="EMTableHeading">
    <w:name w:val="EM Table Heading"/>
    <w:basedOn w:val="Normal"/>
    <w:rsid w:val="00E1314A"/>
    <w:pPr>
      <w:spacing w:before="240" w:after="0" w:line="240" w:lineRule="auto"/>
      <w:jc w:val="center"/>
    </w:pPr>
    <w:rPr>
      <w:rFonts w:ascii="Arial" w:hAnsi="Arial"/>
      <w:color w:val="83B13F"/>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5E2B05"/>
    <w:pPr>
      <w:spacing w:after="100"/>
    </w:pPr>
  </w:style>
  <w:style w:type="paragraph" w:customStyle="1" w:styleId="EMBulletFinal">
    <w:name w:val="EM Bullet Final"/>
    <w:basedOn w:val="EMBullet"/>
    <w:rsid w:val="005E2B05"/>
    <w:pPr>
      <w:spacing w:after="240"/>
    </w:pPr>
  </w:style>
  <w:style w:type="paragraph" w:customStyle="1" w:styleId="EMHeading3">
    <w:name w:val="EM Heading 3"/>
    <w:basedOn w:val="EMHeading2"/>
    <w:rsid w:val="00332DC1"/>
    <w:rPr>
      <w:b/>
      <w:sz w:val="22"/>
    </w:rPr>
  </w:style>
  <w:style w:type="character" w:styleId="Hyperlink">
    <w:name w:val="Hyperlink"/>
    <w:basedOn w:val="DefaultParagraphFont"/>
    <w:uiPriority w:val="99"/>
    <w:unhideWhenUsed/>
    <w:rsid w:val="00320E26"/>
    <w:rPr>
      <w:color w:val="85B242"/>
      <w:u w:val="single"/>
    </w:rPr>
  </w:style>
  <w:style w:type="character" w:styleId="FollowedHyperlink">
    <w:name w:val="FollowedHyperlink"/>
    <w:basedOn w:val="DefaultParagraphFont"/>
    <w:uiPriority w:val="99"/>
    <w:semiHidden/>
    <w:unhideWhenUsed/>
    <w:rsid w:val="00320E26"/>
    <w:rPr>
      <w:color w:val="800080" w:themeColor="followedHyperlink"/>
      <w:u w:val="single"/>
    </w:rPr>
  </w:style>
  <w:style w:type="paragraph" w:customStyle="1" w:styleId="BasicParagraph">
    <w:name w:val="[Basic Paragraph]"/>
    <w:basedOn w:val="Normal"/>
    <w:uiPriority w:val="99"/>
    <w:rsid w:val="00320E26"/>
    <w:pPr>
      <w:widowControl w:val="0"/>
      <w:autoSpaceDE w:val="0"/>
      <w:autoSpaceDN w:val="0"/>
      <w:adjustRightInd w:val="0"/>
      <w:spacing w:after="0" w:line="288" w:lineRule="auto"/>
      <w:textAlignment w:val="center"/>
    </w:pPr>
    <w:rPr>
      <w:rFonts w:ascii="MinionPro-Regular" w:hAnsi="MinionPro-Regular" w:cs="MinionPro-Regular"/>
      <w:sz w:val="24"/>
      <w:szCs w:val="24"/>
      <w:lang w:val="en-US"/>
    </w:rPr>
  </w:style>
  <w:style w:type="table" w:styleId="TableGrid">
    <w:name w:val="Table Grid"/>
    <w:basedOn w:val="TableNormal"/>
    <w:uiPriority w:val="59"/>
    <w:rsid w:val="00AE718D"/>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2CC"/>
    <w:pPr>
      <w:ind w:left="720"/>
      <w:contextualSpacing/>
    </w:pPr>
    <w:rPr>
      <w:rFonts w:asciiTheme="minorHAnsi" w:eastAsiaTheme="minorEastAsia" w:hAnsiTheme="minorHAnsi" w:cstheme="minorBidi"/>
      <w:color w:val="auto"/>
      <w:szCs w:val="22"/>
    </w:rPr>
  </w:style>
  <w:style w:type="character" w:customStyle="1" w:styleId="apple-converted-space">
    <w:name w:val="apple-converted-space"/>
    <w:basedOn w:val="DefaultParagraphFont"/>
    <w:rsid w:val="00582E7B"/>
  </w:style>
  <w:style w:type="character" w:styleId="Emphasis">
    <w:name w:val="Emphasis"/>
    <w:basedOn w:val="DefaultParagraphFont"/>
    <w:uiPriority w:val="20"/>
    <w:qFormat/>
    <w:rsid w:val="00582E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0C313E"/>
    <w:pPr>
      <w:spacing w:after="400"/>
    </w:pPr>
    <w:rPr>
      <w:rFonts w:ascii="Arial" w:eastAsia="Georgia" w:hAnsi="Arial" w:cs="Georgia"/>
      <w:color w:val="187891"/>
      <w:sz w:val="40"/>
      <w:szCs w:val="40"/>
    </w:rPr>
  </w:style>
  <w:style w:type="paragraph" w:customStyle="1" w:styleId="EMTableBodyCopy">
    <w:name w:val="EM Table Body Copy"/>
    <w:basedOn w:val="Normal"/>
    <w:rsid w:val="00E56BD8"/>
    <w:pPr>
      <w:spacing w:after="0" w:line="240" w:lineRule="auto"/>
      <w:ind w:left="62"/>
    </w:pPr>
    <w:rPr>
      <w:rFonts w:ascii="Arial" w:eastAsia="Georgia" w:hAnsi="Arial" w:cs="Georgia"/>
      <w:color w:val="080908"/>
      <w:sz w:val="20"/>
    </w:rPr>
  </w:style>
  <w:style w:type="paragraph" w:customStyle="1" w:styleId="EMTableHeading">
    <w:name w:val="EM Table Heading"/>
    <w:basedOn w:val="Normal"/>
    <w:rsid w:val="00E1314A"/>
    <w:pPr>
      <w:spacing w:before="240" w:after="0" w:line="240" w:lineRule="auto"/>
      <w:jc w:val="center"/>
    </w:pPr>
    <w:rPr>
      <w:rFonts w:ascii="Arial" w:hAnsi="Arial"/>
      <w:color w:val="83B13F"/>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5E2B05"/>
    <w:pPr>
      <w:spacing w:after="100"/>
    </w:pPr>
  </w:style>
  <w:style w:type="paragraph" w:customStyle="1" w:styleId="EMBulletFinal">
    <w:name w:val="EM Bullet Final"/>
    <w:basedOn w:val="EMBullet"/>
    <w:rsid w:val="005E2B05"/>
    <w:pPr>
      <w:spacing w:after="240"/>
    </w:pPr>
  </w:style>
  <w:style w:type="paragraph" w:customStyle="1" w:styleId="EMHeading3">
    <w:name w:val="EM Heading 3"/>
    <w:basedOn w:val="EMHeading2"/>
    <w:rsid w:val="00332DC1"/>
    <w:rPr>
      <w:b/>
      <w:sz w:val="22"/>
    </w:rPr>
  </w:style>
  <w:style w:type="character" w:styleId="Hyperlink">
    <w:name w:val="Hyperlink"/>
    <w:basedOn w:val="DefaultParagraphFont"/>
    <w:uiPriority w:val="99"/>
    <w:unhideWhenUsed/>
    <w:rsid w:val="00320E26"/>
    <w:rPr>
      <w:color w:val="85B242"/>
      <w:u w:val="single"/>
    </w:rPr>
  </w:style>
  <w:style w:type="character" w:styleId="FollowedHyperlink">
    <w:name w:val="FollowedHyperlink"/>
    <w:basedOn w:val="DefaultParagraphFont"/>
    <w:uiPriority w:val="99"/>
    <w:semiHidden/>
    <w:unhideWhenUsed/>
    <w:rsid w:val="00320E26"/>
    <w:rPr>
      <w:color w:val="800080" w:themeColor="followedHyperlink"/>
      <w:u w:val="single"/>
    </w:rPr>
  </w:style>
  <w:style w:type="paragraph" w:customStyle="1" w:styleId="BasicParagraph">
    <w:name w:val="[Basic Paragraph]"/>
    <w:basedOn w:val="Normal"/>
    <w:uiPriority w:val="99"/>
    <w:rsid w:val="00320E26"/>
    <w:pPr>
      <w:widowControl w:val="0"/>
      <w:autoSpaceDE w:val="0"/>
      <w:autoSpaceDN w:val="0"/>
      <w:adjustRightInd w:val="0"/>
      <w:spacing w:after="0" w:line="288" w:lineRule="auto"/>
      <w:textAlignment w:val="center"/>
    </w:pPr>
    <w:rPr>
      <w:rFonts w:ascii="MinionPro-Regular" w:hAnsi="MinionPro-Regular" w:cs="MinionPro-Regular"/>
      <w:sz w:val="24"/>
      <w:szCs w:val="24"/>
      <w:lang w:val="en-US"/>
    </w:rPr>
  </w:style>
  <w:style w:type="table" w:styleId="TableGrid">
    <w:name w:val="Table Grid"/>
    <w:basedOn w:val="TableNormal"/>
    <w:uiPriority w:val="59"/>
    <w:rsid w:val="00AE718D"/>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2CC"/>
    <w:pPr>
      <w:ind w:left="720"/>
      <w:contextualSpacing/>
    </w:pPr>
    <w:rPr>
      <w:rFonts w:asciiTheme="minorHAnsi" w:eastAsiaTheme="minorEastAsia" w:hAnsiTheme="minorHAnsi" w:cstheme="minorBidi"/>
      <w:color w:val="auto"/>
      <w:szCs w:val="22"/>
    </w:rPr>
  </w:style>
  <w:style w:type="character" w:customStyle="1" w:styleId="apple-converted-space">
    <w:name w:val="apple-converted-space"/>
    <w:basedOn w:val="DefaultParagraphFont"/>
    <w:rsid w:val="00582E7B"/>
  </w:style>
  <w:style w:type="character" w:styleId="Emphasis">
    <w:name w:val="Emphasis"/>
    <w:basedOn w:val="DefaultParagraphFont"/>
    <w:uiPriority w:val="20"/>
    <w:qFormat/>
    <w:rsid w:val="00582E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20Crowe\Downloads\Employee%20Matters%20Reduced%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Matters Reduced Letterhead Template</Template>
  <TotalTime>0</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Policy_WorkplaceSurveillance</vt:lpstr>
    </vt:vector>
  </TitlesOfParts>
  <Company>Hewlett-Packard</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Policy_Whistleblower</dc:title>
  <dc:creator>Sally Crowe</dc:creator>
  <cp:lastModifiedBy>Sally Crowe</cp:lastModifiedBy>
  <cp:revision>2</cp:revision>
  <cp:lastPrinted>2014-10-07T01:39:00Z</cp:lastPrinted>
  <dcterms:created xsi:type="dcterms:W3CDTF">2016-07-29T03:53:00Z</dcterms:created>
  <dcterms:modified xsi:type="dcterms:W3CDTF">2016-07-29T03:53:00Z</dcterms:modified>
</cp:coreProperties>
</file>