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ADBC4B" w14:textId="77777777" w:rsidR="009E06B0" w:rsidRPr="009E06B0" w:rsidRDefault="009E06B0" w:rsidP="009E06B0">
      <w:pPr>
        <w:spacing w:after="0" w:line="259" w:lineRule="auto"/>
        <w:rPr>
          <w:rFonts w:ascii="Arial" w:eastAsia="Georgia" w:hAnsi="Arial" w:cs="Arial"/>
          <w:color w:val="187891"/>
          <w:sz w:val="40"/>
          <w:szCs w:val="40"/>
          <w:lang w:eastAsia="en-US"/>
        </w:rPr>
      </w:pPr>
      <w:r w:rsidRPr="009E06B0">
        <w:rPr>
          <w:rFonts w:ascii="Arial" w:eastAsia="Georgia" w:hAnsi="Arial" w:cs="Arial"/>
          <w:color w:val="187891"/>
          <w:sz w:val="40"/>
          <w:szCs w:val="40"/>
          <w:lang w:eastAsia="en-US"/>
        </w:rPr>
        <w:t xml:space="preserve">Policy – Worker’s Compensation, Return to Work and Rehabilitation </w:t>
      </w:r>
    </w:p>
    <w:p w14:paraId="121D50F5" w14:textId="77777777" w:rsidR="009E06B0" w:rsidRPr="009E06B0" w:rsidRDefault="009E06B0" w:rsidP="009E06B0">
      <w:pPr>
        <w:spacing w:after="0" w:line="259" w:lineRule="auto"/>
        <w:rPr>
          <w:rFonts w:ascii="Arial" w:eastAsia="Georgia" w:hAnsi="Arial" w:cs="Arial"/>
          <w:color w:val="187891"/>
          <w:sz w:val="30"/>
          <w:szCs w:val="30"/>
          <w:lang w:eastAsia="en-US"/>
        </w:rPr>
      </w:pPr>
    </w:p>
    <w:p w14:paraId="09B773F7" w14:textId="77777777" w:rsidR="009E06B0" w:rsidRPr="009E06B0" w:rsidRDefault="009E06B0" w:rsidP="009E06B0">
      <w:pPr>
        <w:spacing w:after="100" w:line="259" w:lineRule="auto"/>
        <w:rPr>
          <w:rFonts w:ascii="Arial" w:eastAsia="Georgia" w:hAnsi="Arial" w:cs="Arial"/>
          <w:color w:val="187891"/>
          <w:sz w:val="30"/>
          <w:szCs w:val="40"/>
          <w:lang w:eastAsia="en-US"/>
        </w:rPr>
      </w:pPr>
      <w:r w:rsidRPr="009E06B0">
        <w:rPr>
          <w:rFonts w:ascii="Arial" w:eastAsia="Georgia" w:hAnsi="Arial" w:cs="Arial"/>
          <w:color w:val="187891"/>
          <w:sz w:val="30"/>
          <w:szCs w:val="40"/>
          <w:lang w:eastAsia="en-US"/>
        </w:rPr>
        <w:t>Purpose</w:t>
      </w:r>
    </w:p>
    <w:p w14:paraId="5DE87D9B" w14:textId="4C2B77C4" w:rsidR="009E06B0" w:rsidRPr="009E06B0" w:rsidRDefault="009E06B0" w:rsidP="00364DBB">
      <w:pPr>
        <w:spacing w:after="120"/>
        <w:jc w:val="both"/>
        <w:rPr>
          <w:rFonts w:ascii="Arial" w:eastAsia="Times New Roman" w:hAnsi="Arial" w:cs="Arial"/>
          <w:bCs/>
          <w:spacing w:val="-5"/>
          <w:sz w:val="20"/>
        </w:rPr>
      </w:pPr>
      <w:r>
        <w:rPr>
          <w:rFonts w:ascii="Arial" w:eastAsia="Times New Roman" w:hAnsi="Arial" w:cs="Arial"/>
          <w:bCs/>
          <w:spacing w:val="-5"/>
          <w:sz w:val="20"/>
        </w:rPr>
        <w:t>[Company]</w:t>
      </w:r>
      <w:r w:rsidRPr="009E06B0">
        <w:rPr>
          <w:rFonts w:ascii="Arial" w:eastAsia="Times New Roman" w:hAnsi="Arial" w:cs="Arial"/>
          <w:bCs/>
          <w:spacing w:val="-5"/>
          <w:sz w:val="20"/>
        </w:rPr>
        <w:t xml:space="preserve"> are committed to ensuring all employees are informed of their rights and obligations in relation to worker’s compensation. We are also committed to the rehabilitation and return to work of our injured workers.</w:t>
      </w:r>
    </w:p>
    <w:p w14:paraId="3B2789F6" w14:textId="6E044294" w:rsidR="009E06B0" w:rsidRPr="009E06B0" w:rsidRDefault="009E06B0" w:rsidP="00364DBB">
      <w:pPr>
        <w:spacing w:after="100" w:afterAutospacing="1"/>
        <w:jc w:val="both"/>
        <w:rPr>
          <w:rFonts w:ascii="Arial" w:eastAsia="Times New Roman" w:hAnsi="Arial" w:cs="Arial"/>
          <w:snapToGrid w:val="0"/>
          <w:color w:val="auto"/>
          <w:sz w:val="20"/>
          <w:szCs w:val="22"/>
          <w:lang w:eastAsia="en-US"/>
        </w:rPr>
      </w:pPr>
      <w:r w:rsidRPr="009E06B0">
        <w:rPr>
          <w:rFonts w:ascii="Arial" w:eastAsia="Times New Roman" w:hAnsi="Arial" w:cs="Arial"/>
          <w:snapToGrid w:val="0"/>
          <w:color w:val="auto"/>
          <w:sz w:val="20"/>
          <w:szCs w:val="22"/>
          <w:lang w:eastAsia="en-US"/>
        </w:rPr>
        <w:t xml:space="preserve">This policy complies with the </w:t>
      </w:r>
      <w:r>
        <w:rPr>
          <w:rFonts w:ascii="Arial" w:eastAsia="Times New Roman" w:hAnsi="Arial" w:cs="Arial"/>
          <w:snapToGrid w:val="0"/>
          <w:color w:val="auto"/>
          <w:sz w:val="20"/>
          <w:szCs w:val="22"/>
          <w:lang w:eastAsia="en-US"/>
        </w:rPr>
        <w:t>[Company]</w:t>
      </w:r>
      <w:r w:rsidRPr="009E06B0">
        <w:rPr>
          <w:rFonts w:ascii="Arial" w:eastAsia="Times New Roman" w:hAnsi="Arial" w:cs="Arial"/>
          <w:snapToGrid w:val="0"/>
          <w:color w:val="auto"/>
          <w:sz w:val="20"/>
          <w:szCs w:val="22"/>
          <w:lang w:eastAsia="en-US"/>
        </w:rPr>
        <w:t xml:space="preserve"> Work Health &amp; Safety Policy and relevant Work Health and Safety legislation and Worker’s Compensation legislation (the Legislation).</w:t>
      </w:r>
    </w:p>
    <w:p w14:paraId="76E4765C" w14:textId="77777777" w:rsidR="009E06B0" w:rsidRPr="009E06B0" w:rsidRDefault="009E06B0" w:rsidP="00364DBB">
      <w:pPr>
        <w:spacing w:after="100" w:line="259" w:lineRule="auto"/>
        <w:jc w:val="both"/>
        <w:rPr>
          <w:rFonts w:ascii="Arial" w:eastAsia="Georgia" w:hAnsi="Arial" w:cs="Arial"/>
          <w:color w:val="187891"/>
          <w:sz w:val="30"/>
          <w:szCs w:val="40"/>
          <w:lang w:eastAsia="en-US"/>
        </w:rPr>
      </w:pPr>
      <w:r w:rsidRPr="009E06B0">
        <w:rPr>
          <w:rFonts w:ascii="Arial" w:eastAsia="Georgia" w:hAnsi="Arial" w:cs="Arial"/>
          <w:color w:val="187891"/>
          <w:sz w:val="30"/>
          <w:szCs w:val="40"/>
          <w:lang w:eastAsia="en-US"/>
        </w:rPr>
        <w:t>Scope</w:t>
      </w:r>
    </w:p>
    <w:p w14:paraId="359D9904" w14:textId="6ED3DF39" w:rsidR="009E06B0" w:rsidRPr="009E06B0" w:rsidRDefault="009E06B0" w:rsidP="00364DBB">
      <w:pPr>
        <w:spacing w:after="100" w:afterAutospacing="1" w:line="240" w:lineRule="auto"/>
        <w:jc w:val="both"/>
        <w:rPr>
          <w:rFonts w:ascii="Arial" w:eastAsia="Times New Roman" w:hAnsi="Arial" w:cs="Arial"/>
          <w:snapToGrid w:val="0"/>
          <w:color w:val="auto"/>
          <w:sz w:val="20"/>
          <w:szCs w:val="22"/>
          <w:lang w:eastAsia="en-US"/>
        </w:rPr>
      </w:pPr>
      <w:r w:rsidRPr="009E06B0">
        <w:rPr>
          <w:rFonts w:ascii="Arial" w:eastAsia="Times New Roman" w:hAnsi="Arial" w:cs="Arial"/>
          <w:snapToGrid w:val="0"/>
          <w:color w:val="auto"/>
          <w:sz w:val="20"/>
          <w:szCs w:val="22"/>
          <w:lang w:eastAsia="en-US"/>
        </w:rPr>
        <w:t xml:space="preserve">This policy applies to all employees of </w:t>
      </w:r>
      <w:r>
        <w:rPr>
          <w:rFonts w:ascii="Arial" w:eastAsia="Times New Roman" w:hAnsi="Arial" w:cs="Arial"/>
          <w:snapToGrid w:val="0"/>
          <w:color w:val="auto"/>
          <w:sz w:val="20"/>
          <w:szCs w:val="22"/>
          <w:lang w:eastAsia="en-US"/>
        </w:rPr>
        <w:t>[Company]</w:t>
      </w:r>
      <w:r w:rsidRPr="009E06B0">
        <w:rPr>
          <w:rFonts w:ascii="Arial" w:eastAsia="Times New Roman" w:hAnsi="Arial" w:cs="Arial"/>
          <w:snapToGrid w:val="0"/>
          <w:color w:val="auto"/>
          <w:sz w:val="20"/>
          <w:szCs w:val="22"/>
          <w:lang w:eastAsia="en-US"/>
        </w:rPr>
        <w:t>.</w:t>
      </w:r>
    </w:p>
    <w:p w14:paraId="7A03F003" w14:textId="77777777" w:rsidR="009E06B0" w:rsidRPr="009E06B0" w:rsidRDefault="009E06B0" w:rsidP="009E06B0">
      <w:pPr>
        <w:spacing w:after="100" w:line="259" w:lineRule="auto"/>
        <w:rPr>
          <w:rFonts w:ascii="Arial" w:eastAsia="Georgia" w:hAnsi="Arial" w:cs="Arial"/>
          <w:color w:val="187891"/>
          <w:sz w:val="30"/>
          <w:szCs w:val="40"/>
          <w:lang w:eastAsia="en-US"/>
        </w:rPr>
      </w:pPr>
      <w:r w:rsidRPr="009E06B0">
        <w:rPr>
          <w:rFonts w:ascii="Arial" w:eastAsia="Georgia" w:hAnsi="Arial" w:cs="Arial"/>
          <w:color w:val="187891"/>
          <w:sz w:val="30"/>
          <w:szCs w:val="40"/>
          <w:lang w:eastAsia="en-US"/>
        </w:rPr>
        <w:t>Policy</w:t>
      </w:r>
    </w:p>
    <w:p w14:paraId="041BA0D3" w14:textId="2B144CB2" w:rsidR="009E06B0" w:rsidRPr="009E06B0" w:rsidRDefault="009E06B0" w:rsidP="00364DBB">
      <w:pPr>
        <w:keepNext/>
        <w:keepLines/>
        <w:spacing w:after="120"/>
        <w:ind w:right="-45"/>
        <w:jc w:val="both"/>
        <w:outlineLvl w:val="1"/>
        <w:rPr>
          <w:rFonts w:ascii="Arial" w:eastAsia="Times New Roman" w:hAnsi="Arial" w:cs="Arial"/>
          <w:snapToGrid w:val="0"/>
          <w:color w:val="auto"/>
          <w:sz w:val="20"/>
          <w:szCs w:val="22"/>
          <w:lang w:eastAsia="en-US"/>
        </w:rPr>
      </w:pPr>
      <w:r w:rsidRPr="009E06B0">
        <w:rPr>
          <w:rFonts w:ascii="Arial" w:eastAsia="Times New Roman" w:hAnsi="Arial" w:cs="Arial"/>
          <w:snapToGrid w:val="0"/>
          <w:color w:val="auto"/>
          <w:sz w:val="20"/>
          <w:szCs w:val="22"/>
          <w:lang w:eastAsia="en-US"/>
        </w:rPr>
        <w:t xml:space="preserve">The Legislation requires that employees be made aware of the Return to Work process. Information about Worker’s Compensation is provided by our insurer, </w:t>
      </w:r>
      <w:r>
        <w:rPr>
          <w:rFonts w:ascii="Arial" w:eastAsia="Times New Roman" w:hAnsi="Arial" w:cs="Arial"/>
          <w:snapToGrid w:val="0"/>
          <w:color w:val="auto"/>
          <w:sz w:val="20"/>
          <w:szCs w:val="22"/>
          <w:lang w:eastAsia="en-US"/>
        </w:rPr>
        <w:t>[Insurer]</w:t>
      </w:r>
      <w:r w:rsidRPr="009E06B0">
        <w:rPr>
          <w:rFonts w:ascii="Arial" w:eastAsia="Times New Roman" w:hAnsi="Arial" w:cs="Arial"/>
          <w:snapToGrid w:val="0"/>
          <w:color w:val="auto"/>
          <w:sz w:val="20"/>
          <w:szCs w:val="22"/>
          <w:lang w:eastAsia="en-US"/>
        </w:rPr>
        <w:t xml:space="preserve">. </w:t>
      </w:r>
    </w:p>
    <w:p w14:paraId="0BFD3B1D" w14:textId="75849513" w:rsidR="009E06B0" w:rsidRPr="009E06B0" w:rsidRDefault="009E06B0" w:rsidP="00364DBB">
      <w:pPr>
        <w:keepNext/>
        <w:keepLines/>
        <w:spacing w:after="120"/>
        <w:ind w:right="-45"/>
        <w:jc w:val="both"/>
        <w:outlineLvl w:val="1"/>
        <w:rPr>
          <w:rFonts w:ascii="Arial" w:eastAsia="Georgia" w:hAnsi="Arial" w:cs="Arial"/>
          <w:color w:val="auto"/>
          <w:sz w:val="20"/>
          <w:szCs w:val="24"/>
          <w:lang w:val="en-US" w:eastAsia="en-US"/>
        </w:rPr>
      </w:pPr>
      <w:r w:rsidRPr="009E06B0">
        <w:rPr>
          <w:rFonts w:ascii="Arial" w:eastAsia="Times New Roman" w:hAnsi="Arial" w:cs="Arial"/>
          <w:snapToGrid w:val="0"/>
          <w:color w:val="auto"/>
          <w:sz w:val="20"/>
          <w:szCs w:val="22"/>
          <w:lang w:eastAsia="en-US"/>
        </w:rPr>
        <w:t xml:space="preserve">This policy sets out the required actions to be taken by all employees of </w:t>
      </w:r>
      <w:r>
        <w:rPr>
          <w:rFonts w:ascii="Arial" w:eastAsia="Times New Roman" w:hAnsi="Arial" w:cs="Arial"/>
          <w:snapToGrid w:val="0"/>
          <w:color w:val="auto"/>
          <w:sz w:val="20"/>
          <w:szCs w:val="22"/>
          <w:lang w:eastAsia="en-US"/>
        </w:rPr>
        <w:t>[Company]</w:t>
      </w:r>
      <w:r w:rsidRPr="009E06B0">
        <w:rPr>
          <w:rFonts w:ascii="Arial" w:eastAsia="Times New Roman" w:hAnsi="Arial" w:cs="Arial"/>
          <w:snapToGrid w:val="0"/>
          <w:color w:val="auto"/>
          <w:sz w:val="20"/>
          <w:szCs w:val="22"/>
          <w:lang w:eastAsia="en-US"/>
        </w:rPr>
        <w:t xml:space="preserve">. </w:t>
      </w:r>
    </w:p>
    <w:p w14:paraId="0CD18129" w14:textId="77777777" w:rsidR="009E06B0" w:rsidRPr="009E06B0" w:rsidRDefault="009E06B0" w:rsidP="009E06B0">
      <w:pPr>
        <w:spacing w:after="0" w:line="259" w:lineRule="auto"/>
        <w:rPr>
          <w:rFonts w:ascii="Arial" w:hAnsi="Arial" w:cs="Arial"/>
          <w:color w:val="auto"/>
          <w:sz w:val="20"/>
          <w:szCs w:val="22"/>
          <w:lang w:eastAsia="en-US"/>
        </w:rPr>
      </w:pPr>
    </w:p>
    <w:p w14:paraId="5C54A928" w14:textId="77777777" w:rsidR="009E06B0" w:rsidRPr="009E06B0" w:rsidRDefault="009E06B0" w:rsidP="00364DBB">
      <w:pPr>
        <w:spacing w:after="100" w:line="259" w:lineRule="auto"/>
        <w:jc w:val="both"/>
        <w:rPr>
          <w:rFonts w:ascii="Arial" w:eastAsia="Georgia" w:hAnsi="Arial" w:cs="Arial"/>
          <w:color w:val="187891"/>
          <w:sz w:val="30"/>
          <w:szCs w:val="40"/>
          <w:lang w:eastAsia="en-US"/>
        </w:rPr>
      </w:pPr>
      <w:r w:rsidRPr="009E06B0">
        <w:rPr>
          <w:rFonts w:ascii="Arial" w:eastAsia="Georgia" w:hAnsi="Arial" w:cs="Arial"/>
          <w:color w:val="187891"/>
          <w:sz w:val="30"/>
          <w:szCs w:val="40"/>
          <w:lang w:eastAsia="en-US"/>
        </w:rPr>
        <w:t>Definitions</w:t>
      </w:r>
    </w:p>
    <w:p w14:paraId="36EA4444" w14:textId="77777777" w:rsidR="009E06B0" w:rsidRPr="009E06B0" w:rsidRDefault="009E06B0" w:rsidP="00364DBB">
      <w:pPr>
        <w:spacing w:after="120"/>
        <w:jc w:val="both"/>
        <w:rPr>
          <w:rFonts w:ascii="Arial" w:hAnsi="Arial" w:cs="Arial"/>
          <w:color w:val="auto"/>
          <w:sz w:val="20"/>
          <w:lang w:eastAsia="en-US"/>
        </w:rPr>
      </w:pPr>
      <w:r w:rsidRPr="009E06B0">
        <w:rPr>
          <w:rFonts w:ascii="Arial" w:hAnsi="Arial" w:cs="Arial"/>
          <w:b/>
          <w:color w:val="auto"/>
          <w:sz w:val="20"/>
          <w:lang w:eastAsia="en-US"/>
        </w:rPr>
        <w:t>Worker’s Compensation</w:t>
      </w:r>
      <w:r w:rsidRPr="009E06B0">
        <w:rPr>
          <w:rFonts w:ascii="Arial" w:hAnsi="Arial" w:cs="Arial"/>
          <w:color w:val="auto"/>
          <w:sz w:val="20"/>
          <w:lang w:eastAsia="en-US"/>
        </w:rPr>
        <w:t xml:space="preserve"> </w:t>
      </w:r>
      <w:r w:rsidRPr="009E06B0">
        <w:rPr>
          <w:rFonts w:ascii="Arial" w:hAnsi="Arial" w:cs="Arial"/>
          <w:color w:val="222222"/>
          <w:sz w:val="20"/>
          <w:shd w:val="clear" w:color="auto" w:fill="FFFFFF"/>
          <w:lang w:eastAsia="en-US"/>
        </w:rPr>
        <w:t>is a form of insurance providing wage replacement and medical benefits to</w:t>
      </w:r>
      <w:r w:rsidRPr="00BB004E">
        <w:rPr>
          <w:rFonts w:ascii="Arial" w:hAnsi="Arial" w:cs="Arial"/>
          <w:color w:val="222222"/>
          <w:sz w:val="20"/>
          <w:shd w:val="clear" w:color="auto" w:fill="FFFFFF"/>
          <w:lang w:eastAsia="en-US"/>
        </w:rPr>
        <w:t> </w:t>
      </w:r>
      <w:r w:rsidRPr="009E06B0">
        <w:rPr>
          <w:rFonts w:ascii="Arial" w:hAnsi="Arial" w:cs="Arial"/>
          <w:bCs/>
          <w:color w:val="222222"/>
          <w:sz w:val="20"/>
          <w:shd w:val="clear" w:color="auto" w:fill="FFFFFF"/>
          <w:lang w:eastAsia="en-US"/>
        </w:rPr>
        <w:t xml:space="preserve">employees </w:t>
      </w:r>
      <w:r w:rsidRPr="009E06B0">
        <w:rPr>
          <w:rFonts w:ascii="Arial" w:hAnsi="Arial" w:cs="Arial"/>
          <w:color w:val="222222"/>
          <w:sz w:val="20"/>
          <w:shd w:val="clear" w:color="auto" w:fill="FFFFFF"/>
          <w:lang w:eastAsia="en-US"/>
        </w:rPr>
        <w:t>injured in the course of employment</w:t>
      </w:r>
    </w:p>
    <w:p w14:paraId="5449AB49" w14:textId="77777777" w:rsidR="009E06B0" w:rsidRPr="009E06B0" w:rsidRDefault="009E06B0" w:rsidP="00364DBB">
      <w:pPr>
        <w:spacing w:after="120"/>
        <w:jc w:val="both"/>
        <w:rPr>
          <w:rFonts w:ascii="Arial" w:hAnsi="Arial" w:cs="Arial"/>
          <w:color w:val="auto"/>
          <w:sz w:val="20"/>
          <w:lang w:eastAsia="en-US"/>
        </w:rPr>
      </w:pPr>
      <w:r w:rsidRPr="009E06B0">
        <w:rPr>
          <w:rFonts w:ascii="Arial" w:hAnsi="Arial" w:cs="Arial"/>
          <w:b/>
          <w:color w:val="auto"/>
          <w:sz w:val="20"/>
          <w:lang w:eastAsia="en-US"/>
        </w:rPr>
        <w:t>Return to Work</w:t>
      </w:r>
      <w:r w:rsidRPr="009E06B0">
        <w:rPr>
          <w:rFonts w:ascii="Arial" w:hAnsi="Arial" w:cs="Arial"/>
          <w:color w:val="auto"/>
          <w:sz w:val="20"/>
          <w:lang w:eastAsia="en-US"/>
        </w:rPr>
        <w:t xml:space="preserve"> is a </w:t>
      </w:r>
      <w:r w:rsidRPr="009E06B0">
        <w:rPr>
          <w:rFonts w:ascii="Arial" w:hAnsi="Arial" w:cs="Arial"/>
          <w:color w:val="222222"/>
          <w:sz w:val="20"/>
          <w:shd w:val="clear" w:color="auto" w:fill="FFFFFF"/>
          <w:lang w:eastAsia="en-US"/>
        </w:rPr>
        <w:t>commitment to assisting injured workers to remain at</w:t>
      </w:r>
      <w:r w:rsidRPr="00BB004E">
        <w:rPr>
          <w:rFonts w:ascii="Arial" w:hAnsi="Arial" w:cs="Arial"/>
          <w:color w:val="222222"/>
          <w:sz w:val="20"/>
          <w:shd w:val="clear" w:color="auto" w:fill="FFFFFF"/>
          <w:lang w:eastAsia="en-US"/>
        </w:rPr>
        <w:t> </w:t>
      </w:r>
      <w:r w:rsidRPr="009E06B0">
        <w:rPr>
          <w:rFonts w:ascii="Arial" w:hAnsi="Arial" w:cs="Arial"/>
          <w:bCs/>
          <w:color w:val="222222"/>
          <w:sz w:val="20"/>
          <w:shd w:val="clear" w:color="auto" w:fill="FFFFFF"/>
          <w:lang w:eastAsia="en-US"/>
        </w:rPr>
        <w:t>work</w:t>
      </w:r>
      <w:r w:rsidRPr="00BB004E">
        <w:rPr>
          <w:rFonts w:ascii="Arial" w:hAnsi="Arial" w:cs="Arial"/>
          <w:color w:val="222222"/>
          <w:sz w:val="20"/>
          <w:shd w:val="clear" w:color="auto" w:fill="FFFFFF"/>
          <w:lang w:eastAsia="en-US"/>
        </w:rPr>
        <w:t> </w:t>
      </w:r>
      <w:r w:rsidRPr="009E06B0">
        <w:rPr>
          <w:rFonts w:ascii="Arial" w:hAnsi="Arial" w:cs="Arial"/>
          <w:color w:val="222222"/>
          <w:sz w:val="20"/>
          <w:shd w:val="clear" w:color="auto" w:fill="FFFFFF"/>
          <w:lang w:eastAsia="en-US"/>
        </w:rPr>
        <w:t>or</w:t>
      </w:r>
      <w:r w:rsidRPr="00BB004E">
        <w:rPr>
          <w:rFonts w:ascii="Arial" w:hAnsi="Arial" w:cs="Arial"/>
          <w:color w:val="222222"/>
          <w:sz w:val="20"/>
          <w:shd w:val="clear" w:color="auto" w:fill="FFFFFF"/>
          <w:lang w:eastAsia="en-US"/>
        </w:rPr>
        <w:t> </w:t>
      </w:r>
      <w:r w:rsidRPr="009E06B0">
        <w:rPr>
          <w:rFonts w:ascii="Arial" w:hAnsi="Arial" w:cs="Arial"/>
          <w:bCs/>
          <w:color w:val="222222"/>
          <w:sz w:val="20"/>
          <w:shd w:val="clear" w:color="auto" w:fill="FFFFFF"/>
          <w:lang w:eastAsia="en-US"/>
        </w:rPr>
        <w:t>return to</w:t>
      </w:r>
      <w:r w:rsidRPr="009E06B0">
        <w:rPr>
          <w:rFonts w:ascii="Arial" w:hAnsi="Arial" w:cs="Arial"/>
          <w:b/>
          <w:bCs/>
          <w:color w:val="222222"/>
          <w:sz w:val="20"/>
          <w:shd w:val="clear" w:color="auto" w:fill="FFFFFF"/>
          <w:lang w:eastAsia="en-US"/>
        </w:rPr>
        <w:t xml:space="preserve"> </w:t>
      </w:r>
      <w:r w:rsidRPr="009E06B0">
        <w:rPr>
          <w:rFonts w:ascii="Arial" w:hAnsi="Arial" w:cs="Arial"/>
          <w:bCs/>
          <w:color w:val="222222"/>
          <w:sz w:val="20"/>
          <w:shd w:val="clear" w:color="auto" w:fill="FFFFFF"/>
          <w:lang w:eastAsia="en-US"/>
        </w:rPr>
        <w:t>work</w:t>
      </w:r>
      <w:r w:rsidRPr="00BB004E">
        <w:rPr>
          <w:rFonts w:ascii="Arial" w:hAnsi="Arial" w:cs="Arial"/>
          <w:color w:val="222222"/>
          <w:sz w:val="20"/>
          <w:shd w:val="clear" w:color="auto" w:fill="FFFFFF"/>
          <w:lang w:eastAsia="en-US"/>
        </w:rPr>
        <w:t> </w:t>
      </w:r>
      <w:r w:rsidRPr="009E06B0">
        <w:rPr>
          <w:rFonts w:ascii="Arial" w:hAnsi="Arial" w:cs="Arial"/>
          <w:color w:val="222222"/>
          <w:sz w:val="20"/>
          <w:shd w:val="clear" w:color="auto" w:fill="FFFFFF"/>
          <w:lang w:eastAsia="en-US"/>
        </w:rPr>
        <w:t>safely and as soon as possible following a workplace injury or illness.</w:t>
      </w:r>
      <w:r w:rsidRPr="00BB004E">
        <w:rPr>
          <w:rFonts w:ascii="Arial" w:hAnsi="Arial" w:cs="Arial"/>
          <w:color w:val="222222"/>
          <w:sz w:val="20"/>
          <w:shd w:val="clear" w:color="auto" w:fill="FFFFFF"/>
          <w:lang w:eastAsia="en-US"/>
        </w:rPr>
        <w:t> </w:t>
      </w:r>
    </w:p>
    <w:p w14:paraId="293CED68" w14:textId="77777777" w:rsidR="009E06B0" w:rsidRPr="009E06B0" w:rsidRDefault="009E06B0" w:rsidP="00364DBB">
      <w:pPr>
        <w:spacing w:after="120"/>
        <w:jc w:val="both"/>
        <w:rPr>
          <w:rFonts w:ascii="Arial" w:hAnsi="Arial" w:cs="Arial"/>
          <w:color w:val="auto"/>
          <w:sz w:val="20"/>
          <w:lang w:eastAsia="en-US"/>
        </w:rPr>
      </w:pPr>
      <w:r w:rsidRPr="009E06B0">
        <w:rPr>
          <w:rFonts w:ascii="Arial" w:hAnsi="Arial" w:cs="Arial"/>
          <w:b/>
          <w:color w:val="auto"/>
          <w:sz w:val="20"/>
          <w:lang w:eastAsia="en-US"/>
        </w:rPr>
        <w:t>Rehabilitation</w:t>
      </w:r>
      <w:r w:rsidRPr="00BB004E">
        <w:rPr>
          <w:rFonts w:ascii="Arial" w:hAnsi="Arial" w:cs="Arial"/>
          <w:color w:val="545454"/>
          <w:sz w:val="20"/>
          <w:shd w:val="clear" w:color="auto" w:fill="FFFFFF"/>
          <w:lang w:eastAsia="en-US"/>
        </w:rPr>
        <w:t> </w:t>
      </w:r>
      <w:r w:rsidRPr="009E06B0">
        <w:rPr>
          <w:rFonts w:ascii="Arial" w:hAnsi="Arial" w:cs="Arial"/>
          <w:color w:val="auto"/>
          <w:sz w:val="20"/>
          <w:shd w:val="clear" w:color="auto" w:fill="FFFFFF"/>
          <w:lang w:eastAsia="en-US"/>
        </w:rPr>
        <w:t>is a treatment or treatments designed to facilitate the process of recovery from injury, illness, or disease, to as normal a condition as possible</w:t>
      </w:r>
      <w:r w:rsidRPr="009E06B0">
        <w:rPr>
          <w:rFonts w:ascii="Arial" w:hAnsi="Arial" w:cs="Arial"/>
          <w:color w:val="auto"/>
          <w:sz w:val="20"/>
          <w:lang w:eastAsia="en-US"/>
        </w:rPr>
        <w:t>.</w:t>
      </w:r>
    </w:p>
    <w:p w14:paraId="216C791D" w14:textId="77777777" w:rsidR="009E06B0" w:rsidRPr="009E06B0" w:rsidRDefault="009E06B0" w:rsidP="00364DBB">
      <w:pPr>
        <w:spacing w:after="0" w:line="259" w:lineRule="auto"/>
        <w:jc w:val="both"/>
        <w:rPr>
          <w:rFonts w:ascii="Arial" w:eastAsia="Times New Roman" w:hAnsi="Arial" w:cs="Arial"/>
          <w:snapToGrid w:val="0"/>
          <w:color w:val="auto"/>
          <w:sz w:val="20"/>
          <w:szCs w:val="22"/>
          <w:lang w:val="en-US" w:eastAsia="en-US"/>
        </w:rPr>
      </w:pPr>
    </w:p>
    <w:p w14:paraId="596F0834" w14:textId="77777777" w:rsidR="009E06B0" w:rsidRPr="009E06B0" w:rsidRDefault="009E06B0" w:rsidP="00364DBB">
      <w:pPr>
        <w:spacing w:after="100" w:line="259" w:lineRule="auto"/>
        <w:jc w:val="both"/>
        <w:rPr>
          <w:rFonts w:ascii="Arial" w:eastAsia="Georgia" w:hAnsi="Arial" w:cs="Arial"/>
          <w:color w:val="187891"/>
          <w:sz w:val="30"/>
          <w:szCs w:val="40"/>
          <w:lang w:eastAsia="en-US"/>
        </w:rPr>
      </w:pPr>
      <w:r w:rsidRPr="009E06B0">
        <w:rPr>
          <w:rFonts w:ascii="Arial" w:eastAsia="Georgia" w:hAnsi="Arial" w:cs="Arial"/>
          <w:color w:val="187891"/>
          <w:sz w:val="30"/>
          <w:szCs w:val="40"/>
          <w:lang w:eastAsia="en-US"/>
        </w:rPr>
        <w:t>Content</w:t>
      </w:r>
    </w:p>
    <w:p w14:paraId="139A9559" w14:textId="77A4F277" w:rsidR="009E06B0" w:rsidRPr="009E06B0" w:rsidRDefault="00CD607B" w:rsidP="00364DBB">
      <w:pPr>
        <w:spacing w:after="120"/>
        <w:jc w:val="both"/>
        <w:rPr>
          <w:rFonts w:ascii="Arial" w:eastAsia="Times New Roman" w:hAnsi="Arial" w:cs="Arial"/>
          <w:spacing w:val="-5"/>
          <w:sz w:val="20"/>
        </w:rPr>
      </w:pPr>
      <w:r w:rsidRPr="00CD607B">
        <w:rPr>
          <w:rFonts w:ascii="Arial" w:eastAsia="Times New Roman" w:hAnsi="Arial" w:cs="Arial"/>
          <w:spacing w:val="-5"/>
          <w:sz w:val="20"/>
        </w:rPr>
        <w:t>[Company]</w:t>
      </w:r>
      <w:r w:rsidR="009E06B0" w:rsidRPr="009E06B0">
        <w:rPr>
          <w:rFonts w:ascii="Arial" w:eastAsia="Times New Roman" w:hAnsi="Arial" w:cs="Arial"/>
          <w:spacing w:val="-5"/>
          <w:sz w:val="20"/>
        </w:rPr>
        <w:t xml:space="preserve"> commit that:</w:t>
      </w:r>
    </w:p>
    <w:p w14:paraId="2C6044BC" w14:textId="5E879B14" w:rsidR="009E06B0" w:rsidRPr="009E06B0" w:rsidRDefault="009E06B0" w:rsidP="00364DBB">
      <w:pPr>
        <w:numPr>
          <w:ilvl w:val="0"/>
          <w:numId w:val="33"/>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 xml:space="preserve">We will take all steps that are reasonably practicable to prevent injury and illness by providing a safe </w:t>
      </w:r>
      <w:r w:rsidR="00364DBB">
        <w:rPr>
          <w:rFonts w:ascii="Arial" w:eastAsia="Times New Roman" w:hAnsi="Arial" w:cs="Arial"/>
          <w:spacing w:val="-5"/>
          <w:sz w:val="20"/>
        </w:rPr>
        <w:t>and healthy working environment</w:t>
      </w:r>
    </w:p>
    <w:p w14:paraId="0439AC21" w14:textId="627E3585" w:rsidR="009E06B0" w:rsidRPr="009E06B0" w:rsidRDefault="009E06B0" w:rsidP="00364DBB">
      <w:pPr>
        <w:numPr>
          <w:ilvl w:val="0"/>
          <w:numId w:val="33"/>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We will participate in the development of an injury management plan and ensure that injury management commences as soon as pos</w:t>
      </w:r>
      <w:r w:rsidR="00364DBB">
        <w:rPr>
          <w:rFonts w:ascii="Arial" w:eastAsia="Times New Roman" w:hAnsi="Arial" w:cs="Arial"/>
          <w:spacing w:val="-5"/>
          <w:sz w:val="20"/>
        </w:rPr>
        <w:t>sible after a worker is injured</w:t>
      </w:r>
    </w:p>
    <w:p w14:paraId="338D1A92" w14:textId="124220A0" w:rsidR="009E06B0" w:rsidRPr="009E06B0" w:rsidRDefault="009E06B0" w:rsidP="00364DBB">
      <w:pPr>
        <w:numPr>
          <w:ilvl w:val="0"/>
          <w:numId w:val="33"/>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 xml:space="preserve">We will support the injured worker and ensure that early return </w:t>
      </w:r>
      <w:r w:rsidR="00364DBB">
        <w:rPr>
          <w:rFonts w:ascii="Arial" w:eastAsia="Times New Roman" w:hAnsi="Arial" w:cs="Arial"/>
          <w:spacing w:val="-5"/>
          <w:sz w:val="20"/>
        </w:rPr>
        <w:t>to work is a normal expectation</w:t>
      </w:r>
    </w:p>
    <w:p w14:paraId="47412FCD" w14:textId="5FD4EE11" w:rsidR="009E06B0" w:rsidRPr="009E06B0" w:rsidRDefault="009E06B0" w:rsidP="00364DBB">
      <w:pPr>
        <w:numPr>
          <w:ilvl w:val="0"/>
          <w:numId w:val="33"/>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We will provide suitable duties for an inj</w:t>
      </w:r>
      <w:r w:rsidR="00364DBB">
        <w:rPr>
          <w:rFonts w:ascii="Arial" w:eastAsia="Times New Roman" w:hAnsi="Arial" w:cs="Arial"/>
          <w:spacing w:val="-5"/>
          <w:sz w:val="20"/>
        </w:rPr>
        <w:t>ured worker as soon as possible</w:t>
      </w:r>
    </w:p>
    <w:p w14:paraId="2AD3A05E" w14:textId="77777777" w:rsidR="009E06B0" w:rsidRPr="009E06B0" w:rsidRDefault="009E06B0" w:rsidP="00364DBB">
      <w:pPr>
        <w:numPr>
          <w:ilvl w:val="0"/>
          <w:numId w:val="33"/>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lastRenderedPageBreak/>
        <w:t>We will ensure that our injured workers (and anyone representing them) are aware of their rights and responsibilities:</w:t>
      </w:r>
    </w:p>
    <w:p w14:paraId="13BC0846" w14:textId="77777777" w:rsidR="009E06B0" w:rsidRPr="009E06B0" w:rsidRDefault="009E06B0" w:rsidP="00364DBB">
      <w:pPr>
        <w:spacing w:after="60"/>
        <w:ind w:left="425"/>
        <w:jc w:val="both"/>
        <w:rPr>
          <w:rFonts w:ascii="Arial" w:hAnsi="Arial" w:cs="Arial"/>
          <w:color w:val="auto"/>
          <w:sz w:val="20"/>
          <w:lang w:eastAsia="en-US"/>
        </w:rPr>
      </w:pPr>
      <w:r w:rsidRPr="009E06B0">
        <w:rPr>
          <w:rFonts w:ascii="Arial" w:hAnsi="Arial" w:cs="Arial"/>
          <w:color w:val="auto"/>
          <w:sz w:val="20"/>
          <w:lang w:eastAsia="en-US"/>
        </w:rPr>
        <w:t xml:space="preserve">You have the right to: </w:t>
      </w:r>
    </w:p>
    <w:p w14:paraId="2F961BE7" w14:textId="4A7425AC" w:rsidR="009E06B0" w:rsidRPr="00CD607B" w:rsidRDefault="009E06B0" w:rsidP="00364DBB">
      <w:pPr>
        <w:pStyle w:val="ListParagraph"/>
        <w:numPr>
          <w:ilvl w:val="1"/>
          <w:numId w:val="33"/>
        </w:numPr>
        <w:spacing w:after="60"/>
        <w:ind w:left="850" w:hanging="357"/>
        <w:contextualSpacing w:val="0"/>
        <w:jc w:val="both"/>
        <w:rPr>
          <w:rFonts w:ascii="Arial" w:hAnsi="Arial" w:cs="Arial"/>
          <w:sz w:val="20"/>
        </w:rPr>
      </w:pPr>
      <w:r w:rsidRPr="00CD607B">
        <w:rPr>
          <w:rFonts w:ascii="Arial" w:hAnsi="Arial" w:cs="Arial"/>
          <w:sz w:val="20"/>
        </w:rPr>
        <w:t>nominate your own treating doctor who will be involved</w:t>
      </w:r>
      <w:r w:rsidR="00364DBB">
        <w:rPr>
          <w:rFonts w:ascii="Arial" w:hAnsi="Arial" w:cs="Arial"/>
          <w:sz w:val="20"/>
        </w:rPr>
        <w:t xml:space="preserve"> in your injury management plan</w:t>
      </w:r>
    </w:p>
    <w:p w14:paraId="2CB948C8" w14:textId="70CEC4E4" w:rsidR="009E06B0" w:rsidRPr="00CD607B" w:rsidRDefault="009E06B0" w:rsidP="00364DBB">
      <w:pPr>
        <w:pStyle w:val="ListParagraph"/>
        <w:numPr>
          <w:ilvl w:val="1"/>
          <w:numId w:val="33"/>
        </w:numPr>
        <w:spacing w:after="60"/>
        <w:ind w:left="850" w:hanging="357"/>
        <w:contextualSpacing w:val="0"/>
        <w:jc w:val="both"/>
        <w:rPr>
          <w:rFonts w:ascii="Arial" w:hAnsi="Arial" w:cs="Arial"/>
          <w:sz w:val="20"/>
        </w:rPr>
      </w:pPr>
      <w:r w:rsidRPr="00CD607B">
        <w:rPr>
          <w:rFonts w:ascii="Arial" w:hAnsi="Arial" w:cs="Arial"/>
          <w:sz w:val="20"/>
        </w:rPr>
        <w:t>choose your own approved workplace rehabilitation provider, if necessary</w:t>
      </w:r>
    </w:p>
    <w:p w14:paraId="5B29EEA8" w14:textId="40C25A61" w:rsidR="009E06B0" w:rsidRPr="00CD607B" w:rsidRDefault="009E06B0" w:rsidP="00364DBB">
      <w:pPr>
        <w:pStyle w:val="ListParagraph"/>
        <w:numPr>
          <w:ilvl w:val="1"/>
          <w:numId w:val="33"/>
        </w:numPr>
        <w:spacing w:after="120"/>
        <w:ind w:left="851"/>
        <w:contextualSpacing w:val="0"/>
        <w:jc w:val="both"/>
        <w:rPr>
          <w:rFonts w:ascii="Arial" w:hAnsi="Arial" w:cs="Arial"/>
          <w:sz w:val="20"/>
        </w:rPr>
      </w:pPr>
      <w:r w:rsidRPr="00CD607B">
        <w:rPr>
          <w:rFonts w:ascii="Arial" w:hAnsi="Arial" w:cs="Arial"/>
          <w:sz w:val="20"/>
        </w:rPr>
        <w:t xml:space="preserve">be actively involved in the planning of your return to work. </w:t>
      </w:r>
    </w:p>
    <w:p w14:paraId="3805A2DD" w14:textId="77777777" w:rsidR="009E06B0" w:rsidRPr="009E06B0" w:rsidRDefault="009E06B0" w:rsidP="00364DBB">
      <w:pPr>
        <w:spacing w:after="60"/>
        <w:ind w:left="425"/>
        <w:jc w:val="both"/>
        <w:rPr>
          <w:rFonts w:ascii="Arial" w:hAnsi="Arial" w:cs="Arial"/>
          <w:color w:val="auto"/>
          <w:sz w:val="20"/>
          <w:lang w:eastAsia="en-US"/>
        </w:rPr>
      </w:pPr>
      <w:r w:rsidRPr="009E06B0">
        <w:rPr>
          <w:rFonts w:ascii="Arial" w:hAnsi="Arial" w:cs="Arial"/>
          <w:color w:val="auto"/>
          <w:sz w:val="20"/>
          <w:lang w:eastAsia="en-US"/>
        </w:rPr>
        <w:t xml:space="preserve">You must: </w:t>
      </w:r>
    </w:p>
    <w:p w14:paraId="4B45D81E" w14:textId="14F276F3" w:rsidR="009E06B0" w:rsidRPr="00CD607B" w:rsidRDefault="009E06B0" w:rsidP="00364DBB">
      <w:pPr>
        <w:pStyle w:val="ListParagraph"/>
        <w:numPr>
          <w:ilvl w:val="1"/>
          <w:numId w:val="33"/>
        </w:numPr>
        <w:spacing w:after="60"/>
        <w:ind w:left="850" w:hanging="357"/>
        <w:contextualSpacing w:val="0"/>
        <w:jc w:val="both"/>
        <w:rPr>
          <w:rFonts w:ascii="Arial" w:hAnsi="Arial" w:cs="Arial"/>
          <w:sz w:val="20"/>
        </w:rPr>
      </w:pPr>
      <w:r w:rsidRPr="00CD607B">
        <w:rPr>
          <w:rFonts w:ascii="Arial" w:hAnsi="Arial" w:cs="Arial"/>
          <w:sz w:val="20"/>
        </w:rPr>
        <w:t xml:space="preserve">take care to prevent work injuries to yourself and others </w:t>
      </w:r>
    </w:p>
    <w:p w14:paraId="5180DCF3" w14:textId="68EF6535" w:rsidR="009E06B0" w:rsidRPr="00CD607B" w:rsidRDefault="009E06B0" w:rsidP="00364DBB">
      <w:pPr>
        <w:pStyle w:val="ListParagraph"/>
        <w:numPr>
          <w:ilvl w:val="1"/>
          <w:numId w:val="33"/>
        </w:numPr>
        <w:spacing w:after="60"/>
        <w:ind w:left="850" w:hanging="357"/>
        <w:contextualSpacing w:val="0"/>
        <w:jc w:val="both"/>
        <w:rPr>
          <w:rFonts w:ascii="Arial" w:hAnsi="Arial" w:cs="Arial"/>
          <w:sz w:val="20"/>
        </w:rPr>
      </w:pPr>
      <w:r w:rsidRPr="00CD607B">
        <w:rPr>
          <w:rFonts w:ascii="Arial" w:hAnsi="Arial" w:cs="Arial"/>
          <w:sz w:val="20"/>
        </w:rPr>
        <w:t xml:space="preserve">notify your employer of an injury as soon as possible </w:t>
      </w:r>
    </w:p>
    <w:p w14:paraId="57A93F40" w14:textId="2D7336EF" w:rsidR="009E06B0" w:rsidRPr="00CD607B" w:rsidRDefault="009E06B0" w:rsidP="00364DBB">
      <w:pPr>
        <w:pStyle w:val="ListParagraph"/>
        <w:numPr>
          <w:ilvl w:val="1"/>
          <w:numId w:val="33"/>
        </w:numPr>
        <w:spacing w:after="60"/>
        <w:ind w:left="850" w:hanging="357"/>
        <w:contextualSpacing w:val="0"/>
        <w:jc w:val="both"/>
        <w:rPr>
          <w:rFonts w:ascii="Arial" w:hAnsi="Arial" w:cs="Arial"/>
          <w:sz w:val="20"/>
        </w:rPr>
      </w:pPr>
      <w:r w:rsidRPr="00CD607B">
        <w:rPr>
          <w:rFonts w:ascii="Arial" w:hAnsi="Arial" w:cs="Arial"/>
          <w:sz w:val="20"/>
        </w:rPr>
        <w:t xml:space="preserve">comply with your injury management plan </w:t>
      </w:r>
    </w:p>
    <w:p w14:paraId="12EC6673" w14:textId="0F577BB9" w:rsidR="009E06B0" w:rsidRPr="00CD607B" w:rsidRDefault="009E06B0" w:rsidP="00364DBB">
      <w:pPr>
        <w:pStyle w:val="ListParagraph"/>
        <w:numPr>
          <w:ilvl w:val="1"/>
          <w:numId w:val="33"/>
        </w:numPr>
        <w:spacing w:after="60"/>
        <w:ind w:left="850" w:hanging="357"/>
        <w:contextualSpacing w:val="0"/>
        <w:jc w:val="both"/>
        <w:rPr>
          <w:rFonts w:ascii="Arial" w:hAnsi="Arial" w:cs="Arial"/>
          <w:sz w:val="20"/>
        </w:rPr>
      </w:pPr>
      <w:r w:rsidRPr="00CD607B">
        <w:rPr>
          <w:rFonts w:ascii="Arial" w:hAnsi="Arial" w:cs="Arial"/>
          <w:sz w:val="20"/>
        </w:rPr>
        <w:t>provide accurate information about any aspect of your claim (including the injury and its cause)</w:t>
      </w:r>
    </w:p>
    <w:p w14:paraId="12230858" w14:textId="65356B65" w:rsidR="009E06B0" w:rsidRPr="00CD607B" w:rsidRDefault="009E06B0" w:rsidP="00364DBB">
      <w:pPr>
        <w:pStyle w:val="ListParagraph"/>
        <w:numPr>
          <w:ilvl w:val="1"/>
          <w:numId w:val="33"/>
        </w:numPr>
        <w:spacing w:after="60"/>
        <w:ind w:left="850" w:hanging="357"/>
        <w:contextualSpacing w:val="0"/>
        <w:jc w:val="both"/>
        <w:rPr>
          <w:rFonts w:ascii="Arial" w:hAnsi="Arial" w:cs="Arial"/>
          <w:sz w:val="20"/>
        </w:rPr>
      </w:pPr>
      <w:r w:rsidRPr="00CD607B">
        <w:rPr>
          <w:rFonts w:ascii="Arial" w:hAnsi="Arial" w:cs="Arial"/>
          <w:sz w:val="20"/>
        </w:rPr>
        <w:t xml:space="preserve">notify the agent/insurer if you get a job or if you earn extra income from your job while you are receiving weekly benefits </w:t>
      </w:r>
    </w:p>
    <w:p w14:paraId="6503E525" w14:textId="50F5C587" w:rsidR="009E06B0" w:rsidRPr="00CD607B" w:rsidRDefault="009E06B0" w:rsidP="00364DBB">
      <w:pPr>
        <w:pStyle w:val="ListParagraph"/>
        <w:numPr>
          <w:ilvl w:val="1"/>
          <w:numId w:val="33"/>
        </w:numPr>
        <w:spacing w:after="60"/>
        <w:ind w:left="850" w:hanging="357"/>
        <w:contextualSpacing w:val="0"/>
        <w:jc w:val="both"/>
        <w:rPr>
          <w:rFonts w:ascii="Arial" w:hAnsi="Arial" w:cs="Arial"/>
          <w:sz w:val="20"/>
        </w:rPr>
      </w:pPr>
      <w:r w:rsidRPr="00CD607B">
        <w:rPr>
          <w:rFonts w:ascii="Arial" w:hAnsi="Arial" w:cs="Arial"/>
          <w:sz w:val="20"/>
        </w:rPr>
        <w:t xml:space="preserve">attend medical and rehabilitation assessments </w:t>
      </w:r>
    </w:p>
    <w:p w14:paraId="617A99BA" w14:textId="55C2F966" w:rsidR="009E06B0" w:rsidRPr="00CD607B" w:rsidRDefault="009E06B0" w:rsidP="00364DBB">
      <w:pPr>
        <w:pStyle w:val="ListParagraph"/>
        <w:numPr>
          <w:ilvl w:val="1"/>
          <w:numId w:val="33"/>
        </w:numPr>
        <w:spacing w:after="120"/>
        <w:ind w:left="851"/>
        <w:contextualSpacing w:val="0"/>
        <w:jc w:val="both"/>
        <w:rPr>
          <w:rFonts w:ascii="Arial" w:hAnsi="Arial" w:cs="Arial"/>
          <w:sz w:val="20"/>
        </w:rPr>
      </w:pPr>
      <w:r w:rsidRPr="00CD607B">
        <w:rPr>
          <w:rFonts w:ascii="Arial" w:hAnsi="Arial" w:cs="Arial"/>
          <w:sz w:val="20"/>
        </w:rPr>
        <w:t>cooperate in workplace changes that will assist other injured workers. If you do not comply with your injury management plan, the agent/in</w:t>
      </w:r>
      <w:r w:rsidR="00364DBB">
        <w:rPr>
          <w:rFonts w:ascii="Arial" w:hAnsi="Arial" w:cs="Arial"/>
          <w:sz w:val="20"/>
        </w:rPr>
        <w:t>surer may suspend your benefits</w:t>
      </w:r>
    </w:p>
    <w:p w14:paraId="3866BA60" w14:textId="075F7DF5" w:rsidR="009E06B0" w:rsidRPr="009E06B0" w:rsidRDefault="009E06B0" w:rsidP="00364DBB">
      <w:pPr>
        <w:numPr>
          <w:ilvl w:val="0"/>
          <w:numId w:val="33"/>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We will consult with our workers and, where applicable, unions to ensure that the return to work program o</w:t>
      </w:r>
      <w:r w:rsidR="00364DBB">
        <w:rPr>
          <w:rFonts w:ascii="Arial" w:eastAsia="Times New Roman" w:hAnsi="Arial" w:cs="Arial"/>
          <w:spacing w:val="-5"/>
          <w:sz w:val="20"/>
        </w:rPr>
        <w:t>perates as smoothly as possible</w:t>
      </w:r>
    </w:p>
    <w:p w14:paraId="5808D455" w14:textId="36C5EFF6" w:rsidR="009E06B0" w:rsidRPr="009E06B0" w:rsidRDefault="009E06B0" w:rsidP="00364DBB">
      <w:pPr>
        <w:numPr>
          <w:ilvl w:val="0"/>
          <w:numId w:val="33"/>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We will maintain the confidenti</w:t>
      </w:r>
      <w:r w:rsidR="00364DBB">
        <w:rPr>
          <w:rFonts w:ascii="Arial" w:eastAsia="Times New Roman" w:hAnsi="Arial" w:cs="Arial"/>
          <w:spacing w:val="-5"/>
          <w:sz w:val="20"/>
        </w:rPr>
        <w:t>ality of injured worker records</w:t>
      </w:r>
    </w:p>
    <w:p w14:paraId="65C6AA73" w14:textId="77777777" w:rsidR="009E06B0" w:rsidRPr="009E06B0" w:rsidRDefault="009E06B0" w:rsidP="00364DBB">
      <w:pPr>
        <w:numPr>
          <w:ilvl w:val="0"/>
          <w:numId w:val="33"/>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 xml:space="preserve">We will not dismiss a worker </w:t>
      </w:r>
      <w:proofErr w:type="gramStart"/>
      <w:r w:rsidRPr="009E06B0">
        <w:rPr>
          <w:rFonts w:ascii="Arial" w:eastAsia="Times New Roman" w:hAnsi="Arial" w:cs="Arial"/>
          <w:spacing w:val="-5"/>
          <w:sz w:val="20"/>
        </w:rPr>
        <w:t>as a result of</w:t>
      </w:r>
      <w:proofErr w:type="gramEnd"/>
      <w:r w:rsidRPr="009E06B0">
        <w:rPr>
          <w:rFonts w:ascii="Arial" w:eastAsia="Times New Roman" w:hAnsi="Arial" w:cs="Arial"/>
          <w:spacing w:val="-5"/>
          <w:sz w:val="20"/>
        </w:rPr>
        <w:t xml:space="preserve"> a work-related injury within six months of becoming unfit for employment.</w:t>
      </w:r>
    </w:p>
    <w:p w14:paraId="1185FB5C" w14:textId="77777777" w:rsidR="009E06B0" w:rsidRPr="009E06B0" w:rsidRDefault="009E06B0" w:rsidP="00364DBB">
      <w:pPr>
        <w:spacing w:after="0" w:line="259" w:lineRule="auto"/>
        <w:jc w:val="both"/>
        <w:rPr>
          <w:rFonts w:ascii="Arial" w:eastAsia="Times New Roman" w:hAnsi="Arial" w:cs="Arial"/>
          <w:snapToGrid w:val="0"/>
          <w:color w:val="auto"/>
          <w:sz w:val="20"/>
          <w:szCs w:val="22"/>
          <w:lang w:val="en-US" w:eastAsia="en-US"/>
        </w:rPr>
      </w:pPr>
    </w:p>
    <w:p w14:paraId="5C08BC61" w14:textId="77777777" w:rsidR="009E06B0" w:rsidRPr="009E06B0" w:rsidRDefault="009E06B0" w:rsidP="00364DBB">
      <w:pPr>
        <w:spacing w:after="120"/>
        <w:jc w:val="both"/>
        <w:rPr>
          <w:rFonts w:ascii="Arial" w:eastAsia="Georgia" w:hAnsi="Arial" w:cs="Arial"/>
          <w:color w:val="187891"/>
          <w:sz w:val="30"/>
          <w:szCs w:val="40"/>
          <w:lang w:eastAsia="en-US"/>
        </w:rPr>
      </w:pPr>
      <w:r w:rsidRPr="009E06B0">
        <w:rPr>
          <w:rFonts w:ascii="Arial" w:eastAsia="Georgia" w:hAnsi="Arial" w:cs="Arial"/>
          <w:color w:val="187891"/>
          <w:sz w:val="30"/>
          <w:szCs w:val="40"/>
          <w:lang w:eastAsia="en-US"/>
        </w:rPr>
        <w:t>Procedures</w:t>
      </w:r>
    </w:p>
    <w:p w14:paraId="562FCBC6" w14:textId="77777777" w:rsidR="009E06B0" w:rsidRPr="009E06B0" w:rsidRDefault="009E06B0" w:rsidP="00364DBB">
      <w:pPr>
        <w:spacing w:before="225" w:after="120"/>
        <w:jc w:val="both"/>
        <w:outlineLvl w:val="4"/>
        <w:rPr>
          <w:rFonts w:ascii="Arial" w:eastAsia="Times New Roman" w:hAnsi="Arial" w:cs="Arial"/>
          <w:bCs/>
          <w:color w:val="187891"/>
          <w:spacing w:val="-5"/>
          <w:sz w:val="24"/>
          <w:szCs w:val="24"/>
        </w:rPr>
      </w:pPr>
      <w:r w:rsidRPr="009E06B0">
        <w:rPr>
          <w:rFonts w:ascii="Arial" w:eastAsia="Times New Roman" w:hAnsi="Arial" w:cs="Arial"/>
          <w:bCs/>
          <w:iCs/>
          <w:color w:val="187891"/>
          <w:spacing w:val="-5"/>
          <w:sz w:val="24"/>
          <w:szCs w:val="24"/>
        </w:rPr>
        <w:t>Notification of injuries</w:t>
      </w:r>
    </w:p>
    <w:p w14:paraId="02A95269" w14:textId="22753ABD" w:rsidR="009E06B0" w:rsidRPr="009E06B0" w:rsidRDefault="009E06B0" w:rsidP="00364DBB">
      <w:pPr>
        <w:numPr>
          <w:ilvl w:val="0"/>
          <w:numId w:val="34"/>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All injuries must be notified to y</w:t>
      </w:r>
      <w:r w:rsidR="00364DBB">
        <w:rPr>
          <w:rFonts w:ascii="Arial" w:eastAsia="Times New Roman" w:hAnsi="Arial" w:cs="Arial"/>
          <w:spacing w:val="-5"/>
          <w:sz w:val="20"/>
        </w:rPr>
        <w:t>our Manager as soon as possible</w:t>
      </w:r>
    </w:p>
    <w:p w14:paraId="34CB33B4" w14:textId="491F2EF8" w:rsidR="009E06B0" w:rsidRPr="009E06B0" w:rsidRDefault="009E06B0" w:rsidP="00364DBB">
      <w:pPr>
        <w:numPr>
          <w:ilvl w:val="0"/>
          <w:numId w:val="34"/>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All injuries will be recorded on an Incide</w:t>
      </w:r>
      <w:r w:rsidR="00364DBB">
        <w:rPr>
          <w:rFonts w:ascii="Arial" w:eastAsia="Times New Roman" w:hAnsi="Arial" w:cs="Arial"/>
          <w:spacing w:val="-5"/>
          <w:sz w:val="20"/>
        </w:rPr>
        <w:t>nt/Near Miss Investigation form</w:t>
      </w:r>
    </w:p>
    <w:p w14:paraId="728B44A6" w14:textId="2A25A6CC" w:rsidR="009E06B0" w:rsidRPr="009E06B0" w:rsidRDefault="009E06B0" w:rsidP="00364DBB">
      <w:pPr>
        <w:numPr>
          <w:ilvl w:val="0"/>
          <w:numId w:val="34"/>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 xml:space="preserve">Our Worker’s Compensation Scheme Agent (see below) will be notified </w:t>
      </w:r>
      <w:r w:rsidR="00364DBB">
        <w:rPr>
          <w:rFonts w:ascii="Arial" w:eastAsia="Times New Roman" w:hAnsi="Arial" w:cs="Arial"/>
          <w:spacing w:val="-5"/>
          <w:sz w:val="20"/>
        </w:rPr>
        <w:t>of any injuries within 48 hours</w:t>
      </w:r>
    </w:p>
    <w:p w14:paraId="63D5975A" w14:textId="77777777" w:rsidR="009E06B0" w:rsidRPr="009E06B0" w:rsidRDefault="009E06B0" w:rsidP="00364DBB">
      <w:pPr>
        <w:spacing w:before="225" w:after="120"/>
        <w:jc w:val="both"/>
        <w:outlineLvl w:val="4"/>
        <w:rPr>
          <w:rFonts w:ascii="Arial" w:eastAsia="Times New Roman" w:hAnsi="Arial" w:cs="Arial"/>
          <w:bCs/>
          <w:iCs/>
          <w:color w:val="187891"/>
          <w:spacing w:val="-5"/>
          <w:sz w:val="24"/>
          <w:szCs w:val="24"/>
        </w:rPr>
      </w:pPr>
      <w:r w:rsidRPr="009E06B0">
        <w:rPr>
          <w:rFonts w:ascii="Arial" w:eastAsia="Times New Roman" w:hAnsi="Arial" w:cs="Arial"/>
          <w:bCs/>
          <w:iCs/>
          <w:color w:val="187891"/>
          <w:spacing w:val="-5"/>
          <w:sz w:val="24"/>
          <w:szCs w:val="24"/>
        </w:rPr>
        <w:t>Recovery</w:t>
      </w:r>
    </w:p>
    <w:p w14:paraId="141C4C10" w14:textId="6829E52B" w:rsidR="009E06B0" w:rsidRPr="009E06B0" w:rsidRDefault="009E06B0" w:rsidP="00364DBB">
      <w:pPr>
        <w:numPr>
          <w:ilvl w:val="0"/>
          <w:numId w:val="35"/>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We will ensure that the injured worker receives appropriate first aid and/or medica</w:t>
      </w:r>
      <w:r w:rsidR="00364DBB">
        <w:rPr>
          <w:rFonts w:ascii="Arial" w:eastAsia="Times New Roman" w:hAnsi="Arial" w:cs="Arial"/>
          <w:spacing w:val="-5"/>
          <w:sz w:val="20"/>
        </w:rPr>
        <w:t>l treatment as soon as possible</w:t>
      </w:r>
    </w:p>
    <w:p w14:paraId="1C9EB8AA" w14:textId="2BDC4001" w:rsidR="009E06B0" w:rsidRPr="009E06B0" w:rsidRDefault="009E06B0" w:rsidP="00364DBB">
      <w:pPr>
        <w:numPr>
          <w:ilvl w:val="0"/>
          <w:numId w:val="35"/>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The injured worker must nominate a treating doctor who will be responsible for the medical management of the injury and assist in p</w:t>
      </w:r>
      <w:r w:rsidR="00364DBB">
        <w:rPr>
          <w:rFonts w:ascii="Arial" w:eastAsia="Times New Roman" w:hAnsi="Arial" w:cs="Arial"/>
          <w:spacing w:val="-5"/>
          <w:sz w:val="20"/>
        </w:rPr>
        <w:t>lanning the return to work</w:t>
      </w:r>
    </w:p>
    <w:p w14:paraId="101F03BD" w14:textId="77777777" w:rsidR="009E06B0" w:rsidRPr="009E06B0" w:rsidRDefault="009E06B0" w:rsidP="00364DBB">
      <w:pPr>
        <w:spacing w:before="225" w:after="120"/>
        <w:jc w:val="both"/>
        <w:outlineLvl w:val="4"/>
        <w:rPr>
          <w:rFonts w:ascii="Arial" w:eastAsia="Times New Roman" w:hAnsi="Arial" w:cs="Arial"/>
          <w:bCs/>
          <w:iCs/>
          <w:color w:val="187891"/>
          <w:spacing w:val="-5"/>
          <w:sz w:val="24"/>
          <w:szCs w:val="24"/>
        </w:rPr>
      </w:pPr>
      <w:r w:rsidRPr="009E06B0">
        <w:rPr>
          <w:rFonts w:ascii="Arial" w:eastAsia="Times New Roman" w:hAnsi="Arial" w:cs="Arial"/>
          <w:bCs/>
          <w:iCs/>
          <w:color w:val="187891"/>
          <w:spacing w:val="-5"/>
          <w:sz w:val="24"/>
          <w:szCs w:val="24"/>
        </w:rPr>
        <w:t>Return to work</w:t>
      </w:r>
    </w:p>
    <w:p w14:paraId="10DF230F" w14:textId="377B64B1" w:rsidR="009E06B0" w:rsidRPr="009E06B0" w:rsidRDefault="009E06B0" w:rsidP="00364DBB">
      <w:pPr>
        <w:numPr>
          <w:ilvl w:val="0"/>
          <w:numId w:val="36"/>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lastRenderedPageBreak/>
        <w:t>We will arrange a suitable person to explain the return to wor</w:t>
      </w:r>
      <w:r w:rsidR="00364DBB">
        <w:rPr>
          <w:rFonts w:ascii="Arial" w:eastAsia="Times New Roman" w:hAnsi="Arial" w:cs="Arial"/>
          <w:spacing w:val="-5"/>
          <w:sz w:val="20"/>
        </w:rPr>
        <w:t>k process to the injured worker</w:t>
      </w:r>
    </w:p>
    <w:p w14:paraId="5B50AF2B" w14:textId="55E5C6A2" w:rsidR="009E06B0" w:rsidRPr="009E06B0" w:rsidRDefault="009E06B0" w:rsidP="00364DBB">
      <w:pPr>
        <w:numPr>
          <w:ilvl w:val="0"/>
          <w:numId w:val="36"/>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 xml:space="preserve">We will ensure that the injured worker is offered the assistance of a WorkCover-accredited rehabilitation provider if it becomes evident that they are not likely to resume their pre-injury duties, or cannot do so without changes to </w:t>
      </w:r>
      <w:r w:rsidR="00364DBB">
        <w:rPr>
          <w:rFonts w:ascii="Arial" w:eastAsia="Times New Roman" w:hAnsi="Arial" w:cs="Arial"/>
          <w:spacing w:val="-5"/>
          <w:sz w:val="20"/>
        </w:rPr>
        <w:t>the workplace or work practices</w:t>
      </w:r>
    </w:p>
    <w:p w14:paraId="415CF1B8" w14:textId="75FB2290" w:rsidR="009E06B0" w:rsidRPr="009E06B0" w:rsidRDefault="009E06B0" w:rsidP="00364DBB">
      <w:pPr>
        <w:numPr>
          <w:ilvl w:val="0"/>
          <w:numId w:val="36"/>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 xml:space="preserve">We will arrange for the worker's return to work (subject to medical and </w:t>
      </w:r>
      <w:r w:rsidR="00364DBB">
        <w:rPr>
          <w:rFonts w:ascii="Arial" w:eastAsia="Times New Roman" w:hAnsi="Arial" w:cs="Arial"/>
          <w:spacing w:val="-5"/>
          <w:sz w:val="20"/>
        </w:rPr>
        <w:t>rehabilitation provider advice)</w:t>
      </w:r>
    </w:p>
    <w:p w14:paraId="25B1E54E" w14:textId="77777777" w:rsidR="009E06B0" w:rsidRPr="009E06B0" w:rsidRDefault="009E06B0" w:rsidP="00364DBB">
      <w:pPr>
        <w:spacing w:before="225" w:after="120"/>
        <w:jc w:val="both"/>
        <w:outlineLvl w:val="4"/>
        <w:rPr>
          <w:rFonts w:ascii="Arial" w:eastAsia="Times New Roman" w:hAnsi="Arial" w:cs="Arial"/>
          <w:bCs/>
          <w:iCs/>
          <w:color w:val="187891"/>
          <w:spacing w:val="-5"/>
          <w:sz w:val="24"/>
          <w:szCs w:val="24"/>
        </w:rPr>
      </w:pPr>
      <w:r w:rsidRPr="009E06B0">
        <w:rPr>
          <w:rFonts w:ascii="Arial" w:eastAsia="Times New Roman" w:hAnsi="Arial" w:cs="Arial"/>
          <w:bCs/>
          <w:iCs/>
          <w:color w:val="187891"/>
          <w:spacing w:val="-5"/>
          <w:sz w:val="24"/>
          <w:szCs w:val="24"/>
        </w:rPr>
        <w:t>Suitable duties</w:t>
      </w:r>
    </w:p>
    <w:p w14:paraId="34B6A36C" w14:textId="275F7F12" w:rsidR="009E06B0" w:rsidRPr="009E06B0" w:rsidRDefault="009E06B0" w:rsidP="00364DBB">
      <w:pPr>
        <w:numPr>
          <w:ilvl w:val="0"/>
          <w:numId w:val="37"/>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 xml:space="preserve">When the injured worker, according to medical advice, </w:t>
      </w:r>
      <w:proofErr w:type="gramStart"/>
      <w:r w:rsidRPr="009E06B0">
        <w:rPr>
          <w:rFonts w:ascii="Arial" w:eastAsia="Times New Roman" w:hAnsi="Arial" w:cs="Arial"/>
          <w:spacing w:val="-5"/>
          <w:sz w:val="20"/>
        </w:rPr>
        <w:t>is capable of returning</w:t>
      </w:r>
      <w:proofErr w:type="gramEnd"/>
      <w:r w:rsidRPr="009E06B0">
        <w:rPr>
          <w:rFonts w:ascii="Arial" w:eastAsia="Times New Roman" w:hAnsi="Arial" w:cs="Arial"/>
          <w:spacing w:val="-5"/>
          <w:sz w:val="20"/>
        </w:rPr>
        <w:t xml:space="preserve"> to work we will develop an</w:t>
      </w:r>
      <w:r w:rsidR="00364DBB">
        <w:rPr>
          <w:rFonts w:ascii="Arial" w:eastAsia="Times New Roman" w:hAnsi="Arial" w:cs="Arial"/>
          <w:spacing w:val="-5"/>
          <w:sz w:val="20"/>
        </w:rPr>
        <w:t xml:space="preserve"> individual return to work plan</w:t>
      </w:r>
    </w:p>
    <w:p w14:paraId="5DA84804" w14:textId="19D711CF" w:rsidR="009E06B0" w:rsidRPr="009E06B0" w:rsidRDefault="009E06B0" w:rsidP="00364DBB">
      <w:pPr>
        <w:numPr>
          <w:ilvl w:val="0"/>
          <w:numId w:val="37"/>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We will undertake to provide suitable duties that are consistent with medical advice and that are meaningful, productive and appropriate for the injured worker's physi</w:t>
      </w:r>
      <w:r w:rsidR="00364DBB">
        <w:rPr>
          <w:rFonts w:ascii="Arial" w:eastAsia="Times New Roman" w:hAnsi="Arial" w:cs="Arial"/>
          <w:spacing w:val="-5"/>
          <w:sz w:val="20"/>
        </w:rPr>
        <w:t>cal and psychological condition</w:t>
      </w:r>
    </w:p>
    <w:p w14:paraId="1BDF9CDE" w14:textId="77777777" w:rsidR="009E06B0" w:rsidRPr="009E06B0" w:rsidRDefault="009E06B0" w:rsidP="00364DBB">
      <w:pPr>
        <w:numPr>
          <w:ilvl w:val="0"/>
          <w:numId w:val="37"/>
        </w:numPr>
        <w:spacing w:after="60"/>
        <w:ind w:left="425" w:hanging="357"/>
        <w:jc w:val="both"/>
        <w:rPr>
          <w:rFonts w:ascii="Arial" w:eastAsia="Times New Roman" w:hAnsi="Arial" w:cs="Arial"/>
          <w:spacing w:val="-5"/>
          <w:sz w:val="20"/>
        </w:rPr>
      </w:pPr>
      <w:r w:rsidRPr="009E06B0">
        <w:rPr>
          <w:rFonts w:ascii="Arial" w:eastAsia="Times New Roman" w:hAnsi="Arial" w:cs="Arial"/>
          <w:spacing w:val="-5"/>
          <w:sz w:val="20"/>
        </w:rPr>
        <w:t>Depending on the individual circumstances of the injured worker, our suitable duties may be:</w:t>
      </w:r>
    </w:p>
    <w:p w14:paraId="6C91BB33" w14:textId="77777777" w:rsidR="009E06B0" w:rsidRPr="009E06B0" w:rsidRDefault="009E06B0" w:rsidP="00364DBB">
      <w:pPr>
        <w:numPr>
          <w:ilvl w:val="2"/>
          <w:numId w:val="41"/>
        </w:numPr>
        <w:tabs>
          <w:tab w:val="clear" w:pos="2160"/>
          <w:tab w:val="num" w:pos="1418"/>
        </w:tabs>
        <w:spacing w:after="60"/>
        <w:ind w:left="992" w:hanging="357"/>
        <w:jc w:val="both"/>
        <w:rPr>
          <w:rFonts w:ascii="Arial" w:eastAsia="Times New Roman" w:hAnsi="Arial" w:cs="Arial"/>
          <w:spacing w:val="-5"/>
          <w:sz w:val="20"/>
        </w:rPr>
      </w:pPr>
      <w:r w:rsidRPr="009E06B0">
        <w:rPr>
          <w:rFonts w:ascii="Arial" w:eastAsia="Times New Roman" w:hAnsi="Arial" w:cs="Arial"/>
          <w:spacing w:val="-5"/>
          <w:sz w:val="20"/>
        </w:rPr>
        <w:t>at the same worksite or a different worksite</w:t>
      </w:r>
    </w:p>
    <w:p w14:paraId="2DC78977" w14:textId="77777777" w:rsidR="009E06B0" w:rsidRPr="009E06B0" w:rsidRDefault="009E06B0" w:rsidP="00364DBB">
      <w:pPr>
        <w:numPr>
          <w:ilvl w:val="2"/>
          <w:numId w:val="41"/>
        </w:numPr>
        <w:tabs>
          <w:tab w:val="clear" w:pos="2160"/>
          <w:tab w:val="num" w:pos="1418"/>
        </w:tabs>
        <w:spacing w:after="60"/>
        <w:ind w:left="992" w:hanging="357"/>
        <w:jc w:val="both"/>
        <w:rPr>
          <w:rFonts w:ascii="Arial" w:eastAsia="Times New Roman" w:hAnsi="Arial" w:cs="Arial"/>
          <w:spacing w:val="-5"/>
          <w:sz w:val="20"/>
        </w:rPr>
      </w:pPr>
      <w:r w:rsidRPr="009E06B0">
        <w:rPr>
          <w:rFonts w:ascii="Arial" w:eastAsia="Times New Roman" w:hAnsi="Arial" w:cs="Arial"/>
          <w:spacing w:val="-5"/>
          <w:sz w:val="20"/>
        </w:rPr>
        <w:t>the same job with different hours or modified duties</w:t>
      </w:r>
    </w:p>
    <w:p w14:paraId="5AF17079" w14:textId="77777777" w:rsidR="009E06B0" w:rsidRPr="009E06B0" w:rsidRDefault="009E06B0" w:rsidP="00364DBB">
      <w:pPr>
        <w:numPr>
          <w:ilvl w:val="2"/>
          <w:numId w:val="41"/>
        </w:numPr>
        <w:tabs>
          <w:tab w:val="clear" w:pos="2160"/>
          <w:tab w:val="num" w:pos="1418"/>
        </w:tabs>
        <w:spacing w:after="60"/>
        <w:ind w:left="992" w:hanging="357"/>
        <w:jc w:val="both"/>
        <w:rPr>
          <w:rFonts w:ascii="Arial" w:eastAsia="Times New Roman" w:hAnsi="Arial" w:cs="Arial"/>
          <w:spacing w:val="-5"/>
          <w:sz w:val="20"/>
        </w:rPr>
      </w:pPr>
      <w:r w:rsidRPr="009E06B0">
        <w:rPr>
          <w:rFonts w:ascii="Arial" w:eastAsia="Times New Roman" w:hAnsi="Arial" w:cs="Arial"/>
          <w:spacing w:val="-5"/>
          <w:sz w:val="20"/>
        </w:rPr>
        <w:t>a different job</w:t>
      </w:r>
    </w:p>
    <w:p w14:paraId="7B74AE6A" w14:textId="5C7CF367" w:rsidR="009E06B0" w:rsidRPr="009E06B0" w:rsidRDefault="00364DBB" w:rsidP="00364DBB">
      <w:pPr>
        <w:numPr>
          <w:ilvl w:val="2"/>
          <w:numId w:val="41"/>
        </w:numPr>
        <w:tabs>
          <w:tab w:val="clear" w:pos="2160"/>
          <w:tab w:val="num" w:pos="1418"/>
        </w:tabs>
        <w:spacing w:after="120"/>
        <w:ind w:left="993"/>
        <w:jc w:val="both"/>
        <w:rPr>
          <w:rFonts w:ascii="Arial" w:eastAsia="Times New Roman" w:hAnsi="Arial" w:cs="Arial"/>
          <w:spacing w:val="-5"/>
          <w:sz w:val="20"/>
        </w:rPr>
      </w:pPr>
      <w:r>
        <w:rPr>
          <w:rFonts w:ascii="Arial" w:eastAsia="Times New Roman" w:hAnsi="Arial" w:cs="Arial"/>
          <w:spacing w:val="-5"/>
          <w:sz w:val="20"/>
        </w:rPr>
        <w:t>full-time or part-time</w:t>
      </w:r>
    </w:p>
    <w:p w14:paraId="46541E41" w14:textId="77777777" w:rsidR="009E06B0" w:rsidRPr="009E06B0" w:rsidRDefault="009E06B0" w:rsidP="00364DBB">
      <w:pPr>
        <w:spacing w:before="225" w:after="120"/>
        <w:jc w:val="both"/>
        <w:outlineLvl w:val="4"/>
        <w:rPr>
          <w:rFonts w:ascii="Arial" w:eastAsia="Times New Roman" w:hAnsi="Arial" w:cs="Arial"/>
          <w:bCs/>
          <w:iCs/>
          <w:color w:val="187891"/>
          <w:spacing w:val="-5"/>
          <w:sz w:val="24"/>
          <w:szCs w:val="24"/>
        </w:rPr>
      </w:pPr>
      <w:r w:rsidRPr="009E06B0">
        <w:rPr>
          <w:rFonts w:ascii="Arial" w:eastAsia="Times New Roman" w:hAnsi="Arial" w:cs="Arial"/>
          <w:bCs/>
          <w:iCs/>
          <w:color w:val="187891"/>
          <w:spacing w:val="-5"/>
          <w:sz w:val="24"/>
          <w:szCs w:val="24"/>
        </w:rPr>
        <w:t>Dispute resolution</w:t>
      </w:r>
    </w:p>
    <w:p w14:paraId="2419864C" w14:textId="646F5344" w:rsidR="009E06B0" w:rsidRPr="009E06B0" w:rsidRDefault="009E06B0" w:rsidP="00364DBB">
      <w:pPr>
        <w:numPr>
          <w:ilvl w:val="0"/>
          <w:numId w:val="38"/>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 xml:space="preserve">If disagreements about the return to work program or suitable duties arise, we will work together with the injured worker and any union representing them to try to resolve </w:t>
      </w:r>
      <w:r w:rsidR="00364DBB">
        <w:rPr>
          <w:rFonts w:ascii="Arial" w:eastAsia="Times New Roman" w:hAnsi="Arial" w:cs="Arial"/>
          <w:spacing w:val="-5"/>
          <w:sz w:val="20"/>
        </w:rPr>
        <w:t>the disagreements</w:t>
      </w:r>
    </w:p>
    <w:p w14:paraId="0241CD8E" w14:textId="33617BED" w:rsidR="009E06B0" w:rsidRPr="009E06B0" w:rsidRDefault="009E06B0" w:rsidP="00364DBB">
      <w:pPr>
        <w:numPr>
          <w:ilvl w:val="0"/>
          <w:numId w:val="38"/>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 xml:space="preserve">If we are unable to resolve the dispute, we will involve our Scheme Agent, an accredited rehabilitation provider, the treating doctor or </w:t>
      </w:r>
      <w:r w:rsidR="00364DBB">
        <w:rPr>
          <w:rFonts w:ascii="Arial" w:eastAsia="Times New Roman" w:hAnsi="Arial" w:cs="Arial"/>
          <w:spacing w:val="-5"/>
          <w:sz w:val="20"/>
        </w:rPr>
        <w:t>an injury management consultant</w:t>
      </w:r>
    </w:p>
    <w:p w14:paraId="3177800D" w14:textId="6662E9E0" w:rsidR="009E06B0" w:rsidRPr="009E06B0" w:rsidRDefault="00364DBB" w:rsidP="00364DBB">
      <w:pPr>
        <w:numPr>
          <w:ilvl w:val="0"/>
          <w:numId w:val="38"/>
        </w:numPr>
        <w:spacing w:after="120"/>
        <w:ind w:left="426"/>
        <w:jc w:val="both"/>
        <w:rPr>
          <w:rFonts w:ascii="Arial" w:eastAsia="Times New Roman" w:hAnsi="Arial" w:cs="Arial"/>
          <w:spacing w:val="-5"/>
          <w:sz w:val="20"/>
        </w:rPr>
      </w:pPr>
      <w:r>
        <w:rPr>
          <w:rFonts w:ascii="Arial" w:eastAsia="Times New Roman" w:hAnsi="Arial" w:cs="Arial"/>
          <w:spacing w:val="-5"/>
          <w:sz w:val="20"/>
        </w:rPr>
        <w:t>If you need help or</w:t>
      </w:r>
      <w:r w:rsidR="009E06B0" w:rsidRPr="009E06B0">
        <w:rPr>
          <w:rFonts w:ascii="Arial" w:eastAsia="Times New Roman" w:hAnsi="Arial" w:cs="Arial"/>
          <w:spacing w:val="-5"/>
          <w:sz w:val="20"/>
        </w:rPr>
        <w:t xml:space="preserve"> advice on what you should do, contact the WorkCover Claims A</w:t>
      </w:r>
      <w:r>
        <w:rPr>
          <w:rFonts w:ascii="Arial" w:eastAsia="Times New Roman" w:hAnsi="Arial" w:cs="Arial"/>
          <w:spacing w:val="-5"/>
          <w:sz w:val="20"/>
        </w:rPr>
        <w:t>ssistance Service on 13 10 50</w:t>
      </w:r>
    </w:p>
    <w:p w14:paraId="507846CB" w14:textId="11334202" w:rsidR="009E06B0" w:rsidRPr="009E06B0" w:rsidRDefault="009E06B0" w:rsidP="00364DBB">
      <w:pPr>
        <w:numPr>
          <w:ilvl w:val="0"/>
          <w:numId w:val="38"/>
        </w:numPr>
        <w:spacing w:after="120"/>
        <w:ind w:left="426"/>
        <w:jc w:val="both"/>
        <w:rPr>
          <w:rFonts w:ascii="Arial" w:eastAsia="Times New Roman" w:hAnsi="Arial" w:cs="Arial"/>
          <w:spacing w:val="-5"/>
          <w:sz w:val="20"/>
        </w:rPr>
      </w:pPr>
      <w:r w:rsidRPr="009E06B0">
        <w:rPr>
          <w:rFonts w:ascii="Arial" w:eastAsia="Times New Roman" w:hAnsi="Arial" w:cs="Arial"/>
          <w:spacing w:val="-5"/>
          <w:sz w:val="20"/>
        </w:rPr>
        <w:t>Refer to the Worker</w:t>
      </w:r>
      <w:r w:rsidR="00364DBB">
        <w:rPr>
          <w:rFonts w:ascii="Arial" w:eastAsia="Times New Roman" w:hAnsi="Arial" w:cs="Arial"/>
          <w:spacing w:val="-5"/>
          <w:sz w:val="20"/>
        </w:rPr>
        <w:t>’</w:t>
      </w:r>
      <w:r w:rsidRPr="009E06B0">
        <w:rPr>
          <w:rFonts w:ascii="Arial" w:eastAsia="Times New Roman" w:hAnsi="Arial" w:cs="Arial"/>
          <w:spacing w:val="-5"/>
          <w:sz w:val="20"/>
        </w:rPr>
        <w:t>s Compensation Commission (WCC) who handle conciliation of all claims for most workers – application forms for conciliation are available directly from the WCC or the WorkCover Information Centre on 13 10 5</w:t>
      </w:r>
      <w:r w:rsidR="00364DBB">
        <w:rPr>
          <w:rFonts w:ascii="Arial" w:eastAsia="Times New Roman" w:hAnsi="Arial" w:cs="Arial"/>
          <w:spacing w:val="-5"/>
          <w:sz w:val="20"/>
        </w:rPr>
        <w:t>0</w:t>
      </w:r>
    </w:p>
    <w:p w14:paraId="73787092" w14:textId="77777777" w:rsidR="0063125F" w:rsidRPr="0063125F" w:rsidRDefault="0063125F" w:rsidP="00364DBB">
      <w:pPr>
        <w:spacing w:after="0" w:line="259" w:lineRule="auto"/>
        <w:jc w:val="both"/>
        <w:rPr>
          <w:rFonts w:ascii="Arial" w:hAnsi="Arial" w:cs="Arial"/>
          <w:color w:val="auto"/>
          <w:sz w:val="20"/>
          <w:szCs w:val="22"/>
          <w:lang w:eastAsia="en-US"/>
        </w:rPr>
      </w:pPr>
    </w:p>
    <w:p w14:paraId="1C8398A8" w14:textId="42FEA30B" w:rsidR="009E06B0" w:rsidRPr="009E06B0" w:rsidRDefault="009E06B0" w:rsidP="00364DBB">
      <w:pPr>
        <w:spacing w:after="100" w:line="259" w:lineRule="auto"/>
        <w:jc w:val="both"/>
        <w:rPr>
          <w:rFonts w:ascii="Arial" w:eastAsia="Georgia" w:hAnsi="Arial" w:cs="Arial"/>
          <w:color w:val="187891"/>
          <w:sz w:val="30"/>
          <w:szCs w:val="40"/>
          <w:lang w:eastAsia="en-US"/>
        </w:rPr>
      </w:pPr>
      <w:r w:rsidRPr="009E06B0">
        <w:rPr>
          <w:rFonts w:ascii="Arial" w:eastAsia="Georgia" w:hAnsi="Arial" w:cs="Arial"/>
          <w:color w:val="187891"/>
          <w:sz w:val="30"/>
          <w:szCs w:val="40"/>
          <w:lang w:eastAsia="en-US"/>
        </w:rPr>
        <w:t xml:space="preserve">Contacts: </w:t>
      </w:r>
    </w:p>
    <w:p w14:paraId="7F84173B" w14:textId="77777777" w:rsidR="009E06B0" w:rsidRPr="009E06B0" w:rsidRDefault="009E06B0" w:rsidP="00364DBB">
      <w:pPr>
        <w:spacing w:before="225" w:after="120"/>
        <w:jc w:val="both"/>
        <w:outlineLvl w:val="4"/>
        <w:rPr>
          <w:rFonts w:ascii="Arial" w:eastAsia="Times New Roman" w:hAnsi="Arial" w:cs="Arial"/>
          <w:bCs/>
          <w:iCs/>
          <w:color w:val="187891"/>
          <w:spacing w:val="-5"/>
          <w:sz w:val="24"/>
          <w:szCs w:val="24"/>
        </w:rPr>
      </w:pPr>
      <w:r w:rsidRPr="009E06B0">
        <w:rPr>
          <w:rFonts w:ascii="Arial" w:eastAsia="Times New Roman" w:hAnsi="Arial" w:cs="Arial"/>
          <w:bCs/>
          <w:iCs/>
          <w:color w:val="187891"/>
          <w:spacing w:val="-5"/>
          <w:sz w:val="24"/>
          <w:szCs w:val="24"/>
        </w:rPr>
        <w:t>Workplace contact for return to work program</w:t>
      </w:r>
    </w:p>
    <w:p w14:paraId="097C271A" w14:textId="4E59BD9C" w:rsidR="009E06B0" w:rsidRPr="009E06B0" w:rsidRDefault="009E06B0" w:rsidP="00364DBB">
      <w:pPr>
        <w:spacing w:after="120"/>
        <w:jc w:val="both"/>
        <w:rPr>
          <w:rFonts w:ascii="Arial" w:eastAsia="Times New Roman" w:hAnsi="Arial" w:cs="Arial"/>
          <w:spacing w:val="-5"/>
          <w:sz w:val="20"/>
        </w:rPr>
      </w:pPr>
      <w:r w:rsidRPr="009E06B0">
        <w:rPr>
          <w:rFonts w:ascii="Arial" w:eastAsia="Times New Roman" w:hAnsi="Arial" w:cs="Arial"/>
          <w:spacing w:val="-5"/>
          <w:sz w:val="20"/>
        </w:rPr>
        <w:t xml:space="preserve">Name: </w:t>
      </w:r>
      <w:r w:rsidR="00BB004E">
        <w:rPr>
          <w:rFonts w:ascii="Arial" w:eastAsia="Times New Roman" w:hAnsi="Arial" w:cs="Arial"/>
          <w:spacing w:val="-5"/>
          <w:sz w:val="20"/>
        </w:rPr>
        <w:t>[Contact Name]</w:t>
      </w:r>
    </w:p>
    <w:p w14:paraId="7AF4BCE0" w14:textId="228A4BBE" w:rsidR="009E06B0" w:rsidRPr="009E06B0" w:rsidRDefault="009E06B0" w:rsidP="00364DBB">
      <w:pPr>
        <w:spacing w:after="120"/>
        <w:jc w:val="both"/>
        <w:rPr>
          <w:rFonts w:ascii="Arial" w:eastAsia="Times New Roman" w:hAnsi="Arial" w:cs="Arial"/>
          <w:spacing w:val="-5"/>
          <w:sz w:val="20"/>
        </w:rPr>
      </w:pPr>
      <w:r w:rsidRPr="009E06B0">
        <w:rPr>
          <w:rFonts w:ascii="Arial" w:eastAsia="Times New Roman" w:hAnsi="Arial" w:cs="Arial"/>
          <w:spacing w:val="-5"/>
          <w:sz w:val="20"/>
        </w:rPr>
        <w:t>Phone</w:t>
      </w:r>
      <w:r w:rsidRPr="009E06B0">
        <w:rPr>
          <w:rFonts w:ascii="Arial" w:eastAsia="Times New Roman" w:hAnsi="Arial" w:cs="Arial"/>
          <w:color w:val="auto"/>
          <w:spacing w:val="-5"/>
          <w:sz w:val="20"/>
        </w:rPr>
        <w:t xml:space="preserve">: </w:t>
      </w:r>
      <w:r w:rsidR="00BB004E">
        <w:rPr>
          <w:rFonts w:ascii="Arial" w:eastAsia="Times New Roman" w:hAnsi="Arial" w:cs="Arial"/>
          <w:color w:val="auto"/>
          <w:spacing w:val="-5"/>
          <w:sz w:val="20"/>
        </w:rPr>
        <w:t>[Contact Phone]</w:t>
      </w:r>
    </w:p>
    <w:p w14:paraId="5655E8B1" w14:textId="77777777" w:rsidR="0063125F" w:rsidRDefault="0063125F" w:rsidP="00364DBB">
      <w:pPr>
        <w:spacing w:after="120"/>
        <w:jc w:val="both"/>
        <w:rPr>
          <w:rFonts w:ascii="Arial" w:eastAsia="Times New Roman" w:hAnsi="Arial" w:cs="Arial"/>
          <w:spacing w:val="-5"/>
          <w:sz w:val="20"/>
        </w:rPr>
      </w:pPr>
    </w:p>
    <w:p w14:paraId="19FED291" w14:textId="77777777" w:rsidR="009E06B0" w:rsidRPr="009E06B0" w:rsidRDefault="009E06B0" w:rsidP="00364DBB">
      <w:pPr>
        <w:spacing w:before="225" w:after="120"/>
        <w:jc w:val="both"/>
        <w:outlineLvl w:val="4"/>
        <w:rPr>
          <w:rFonts w:ascii="Arial" w:eastAsia="Times New Roman" w:hAnsi="Arial" w:cs="Arial"/>
          <w:bCs/>
          <w:iCs/>
          <w:color w:val="187891"/>
          <w:spacing w:val="-5"/>
          <w:sz w:val="24"/>
          <w:szCs w:val="24"/>
        </w:rPr>
      </w:pPr>
      <w:r w:rsidRPr="009E06B0">
        <w:rPr>
          <w:rFonts w:ascii="Arial" w:eastAsia="Times New Roman" w:hAnsi="Arial" w:cs="Arial"/>
          <w:bCs/>
          <w:iCs/>
          <w:color w:val="187891"/>
          <w:spacing w:val="-5"/>
          <w:sz w:val="24"/>
          <w:szCs w:val="24"/>
        </w:rPr>
        <w:t>Workers Compensation Scheme Agent</w:t>
      </w:r>
    </w:p>
    <w:p w14:paraId="5FE0BB72" w14:textId="56CADECC" w:rsidR="009E06B0" w:rsidRPr="009E06B0" w:rsidRDefault="009E06B0" w:rsidP="00364DBB">
      <w:pPr>
        <w:spacing w:after="120"/>
        <w:jc w:val="both"/>
        <w:rPr>
          <w:rFonts w:ascii="Arial" w:eastAsia="Times New Roman" w:hAnsi="Arial" w:cs="Arial"/>
          <w:spacing w:val="-5"/>
          <w:sz w:val="20"/>
        </w:rPr>
      </w:pPr>
      <w:r w:rsidRPr="009E06B0">
        <w:rPr>
          <w:rFonts w:ascii="Arial" w:eastAsia="Times New Roman" w:hAnsi="Arial" w:cs="Arial"/>
          <w:spacing w:val="-5"/>
          <w:sz w:val="20"/>
        </w:rPr>
        <w:lastRenderedPageBreak/>
        <w:t xml:space="preserve">Name: </w:t>
      </w:r>
      <w:r w:rsidRPr="00BB004E">
        <w:rPr>
          <w:rFonts w:ascii="Arial" w:hAnsi="Arial" w:cs="Arial"/>
          <w:color w:val="auto"/>
          <w:sz w:val="20"/>
          <w:lang w:eastAsia="en-US"/>
        </w:rPr>
        <w:t>[Insurer]</w:t>
      </w:r>
      <w:r w:rsidRPr="009E06B0">
        <w:rPr>
          <w:rFonts w:ascii="Arial" w:hAnsi="Arial" w:cs="Arial"/>
          <w:color w:val="auto"/>
          <w:sz w:val="20"/>
          <w:lang w:eastAsia="en-US"/>
        </w:rPr>
        <w:t xml:space="preserve"> - Agent for the NSW WorkCover Scheme</w:t>
      </w:r>
      <w:r w:rsidRPr="009E06B0">
        <w:rPr>
          <w:rFonts w:ascii="Arial" w:eastAsia="Times New Roman" w:hAnsi="Arial" w:cs="Arial"/>
          <w:color w:val="auto"/>
          <w:spacing w:val="-5"/>
          <w:sz w:val="20"/>
        </w:rPr>
        <w:t xml:space="preserve"> </w:t>
      </w:r>
    </w:p>
    <w:p w14:paraId="4B83FC26" w14:textId="4639F503" w:rsidR="009E06B0" w:rsidRPr="009E06B0" w:rsidRDefault="009E06B0" w:rsidP="00364DBB">
      <w:pPr>
        <w:spacing w:after="120"/>
        <w:jc w:val="both"/>
        <w:rPr>
          <w:rFonts w:ascii="Arial" w:eastAsia="Times New Roman" w:hAnsi="Arial" w:cs="Arial"/>
          <w:color w:val="auto"/>
          <w:spacing w:val="-5"/>
          <w:sz w:val="20"/>
        </w:rPr>
      </w:pPr>
      <w:r w:rsidRPr="009E06B0">
        <w:rPr>
          <w:rFonts w:ascii="Arial" w:eastAsia="Times New Roman" w:hAnsi="Arial" w:cs="Arial"/>
          <w:spacing w:val="-5"/>
          <w:sz w:val="20"/>
        </w:rPr>
        <w:t>Address:</w:t>
      </w:r>
      <w:r w:rsidRPr="009E06B0">
        <w:rPr>
          <w:rFonts w:ascii="Arial" w:hAnsi="Arial" w:cs="Arial"/>
          <w:color w:val="484848"/>
          <w:sz w:val="20"/>
          <w:lang w:eastAsia="en-US"/>
        </w:rPr>
        <w:t xml:space="preserve"> </w:t>
      </w:r>
      <w:r w:rsidR="00BB004E">
        <w:rPr>
          <w:rFonts w:ascii="Arial" w:hAnsi="Arial" w:cs="Arial"/>
          <w:color w:val="auto"/>
          <w:sz w:val="20"/>
          <w:lang w:eastAsia="en-US"/>
        </w:rPr>
        <w:t>[Address]</w:t>
      </w:r>
    </w:p>
    <w:p w14:paraId="216D21B0" w14:textId="20817734" w:rsidR="009E06B0" w:rsidRPr="009E06B0" w:rsidRDefault="009E06B0" w:rsidP="00364DBB">
      <w:pPr>
        <w:spacing w:after="120"/>
        <w:jc w:val="both"/>
        <w:rPr>
          <w:rFonts w:ascii="Arial" w:eastAsia="Times New Roman" w:hAnsi="Arial" w:cs="Arial"/>
          <w:spacing w:val="-5"/>
          <w:sz w:val="20"/>
        </w:rPr>
      </w:pPr>
      <w:r w:rsidRPr="009E06B0">
        <w:rPr>
          <w:rFonts w:ascii="Arial" w:eastAsia="Times New Roman" w:hAnsi="Arial" w:cs="Arial"/>
          <w:spacing w:val="-5"/>
          <w:sz w:val="20"/>
        </w:rPr>
        <w:t xml:space="preserve">Phone: </w:t>
      </w:r>
      <w:r w:rsidR="00BB004E">
        <w:rPr>
          <w:rFonts w:ascii="Arial" w:eastAsia="Times New Roman" w:hAnsi="Arial" w:cs="Arial"/>
          <w:spacing w:val="-5"/>
          <w:sz w:val="20"/>
        </w:rPr>
        <w:t>[Phone]</w:t>
      </w:r>
    </w:p>
    <w:p w14:paraId="72B21548" w14:textId="63D2AE01" w:rsidR="009E06B0" w:rsidRPr="009E06B0" w:rsidRDefault="009E06B0" w:rsidP="00364DBB">
      <w:pPr>
        <w:spacing w:after="120"/>
        <w:jc w:val="both"/>
        <w:rPr>
          <w:rFonts w:ascii="Arial" w:eastAsia="Times New Roman" w:hAnsi="Arial" w:cs="Arial"/>
          <w:spacing w:val="-5"/>
          <w:sz w:val="20"/>
        </w:rPr>
      </w:pPr>
      <w:r w:rsidRPr="009E06B0">
        <w:rPr>
          <w:rFonts w:ascii="Arial" w:eastAsia="Times New Roman" w:hAnsi="Arial" w:cs="Arial"/>
          <w:spacing w:val="-5"/>
          <w:sz w:val="20"/>
        </w:rPr>
        <w:t xml:space="preserve">Email: </w:t>
      </w:r>
      <w:r w:rsidRPr="009E06B0">
        <w:rPr>
          <w:rFonts w:ascii="Arial" w:hAnsi="Arial" w:cs="Arial"/>
          <w:color w:val="484848"/>
          <w:sz w:val="20"/>
          <w:lang w:eastAsia="en-US"/>
        </w:rPr>
        <w:t>  </w:t>
      </w:r>
      <w:hyperlink r:id="rId7" w:history="1">
        <w:r w:rsidR="00BB004E">
          <w:rPr>
            <w:rFonts w:ascii="Arial" w:hAnsi="Arial" w:cs="Arial"/>
            <w:color w:val="5490BC"/>
            <w:sz w:val="20"/>
            <w:u w:val="single"/>
            <w:lang w:eastAsia="en-US"/>
          </w:rPr>
          <w:t>[Email]</w:t>
        </w:r>
      </w:hyperlink>
    </w:p>
    <w:p w14:paraId="34E75BC6" w14:textId="77777777" w:rsidR="009E06B0" w:rsidRPr="009E06B0" w:rsidRDefault="009E06B0" w:rsidP="00364DBB">
      <w:pPr>
        <w:spacing w:after="100" w:line="240" w:lineRule="auto"/>
        <w:jc w:val="both"/>
        <w:rPr>
          <w:rFonts w:ascii="Arial" w:eastAsia="Georgia" w:hAnsi="Arial" w:cs="Georgia"/>
          <w:color w:val="187891"/>
          <w:sz w:val="30"/>
          <w:szCs w:val="40"/>
          <w:lang w:eastAsia="en-US"/>
        </w:rPr>
      </w:pPr>
    </w:p>
    <w:p w14:paraId="2AB89512" w14:textId="77777777" w:rsidR="009E06B0" w:rsidRPr="009E06B0" w:rsidRDefault="009E06B0" w:rsidP="00364DBB">
      <w:pPr>
        <w:spacing w:after="100" w:line="240" w:lineRule="auto"/>
        <w:jc w:val="both"/>
        <w:rPr>
          <w:rFonts w:ascii="Arial" w:eastAsia="Georgia" w:hAnsi="Arial" w:cs="Georgia"/>
          <w:color w:val="187891"/>
          <w:sz w:val="30"/>
          <w:szCs w:val="40"/>
          <w:lang w:eastAsia="en-US"/>
        </w:rPr>
      </w:pPr>
    </w:p>
    <w:p w14:paraId="063B9ABA" w14:textId="77777777" w:rsidR="009E06B0" w:rsidRPr="009E06B0" w:rsidRDefault="009E06B0" w:rsidP="00364DBB">
      <w:pPr>
        <w:spacing w:after="100" w:line="240" w:lineRule="auto"/>
        <w:jc w:val="both"/>
        <w:rPr>
          <w:rFonts w:ascii="Arial" w:eastAsia="Georgia" w:hAnsi="Arial" w:cs="Georgia"/>
          <w:color w:val="187891"/>
          <w:sz w:val="30"/>
          <w:szCs w:val="40"/>
          <w:lang w:eastAsia="en-US"/>
        </w:rPr>
      </w:pPr>
      <w:r w:rsidRPr="009E06B0">
        <w:rPr>
          <w:rFonts w:ascii="Arial" w:eastAsia="Georgia" w:hAnsi="Arial" w:cs="Georgia"/>
          <w:color w:val="187891"/>
          <w:sz w:val="30"/>
          <w:szCs w:val="40"/>
          <w:lang w:eastAsia="en-US"/>
        </w:rPr>
        <w:t>Approvals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3085"/>
        <w:gridCol w:w="5754"/>
      </w:tblGrid>
      <w:tr w:rsidR="009E06B0" w:rsidRPr="009E06B0" w14:paraId="52846401" w14:textId="77777777" w:rsidTr="00D820BC">
        <w:trPr>
          <w:trHeight w:val="340"/>
        </w:trPr>
        <w:tc>
          <w:tcPr>
            <w:tcW w:w="3085" w:type="dxa"/>
            <w:vAlign w:val="center"/>
          </w:tcPr>
          <w:p w14:paraId="37AB741D" w14:textId="77777777" w:rsidR="009E06B0" w:rsidRPr="009E06B0" w:rsidRDefault="009E06B0" w:rsidP="00364DBB">
            <w:pPr>
              <w:spacing w:before="240" w:after="120"/>
              <w:ind w:left="60"/>
              <w:jc w:val="both"/>
              <w:rPr>
                <w:rFonts w:ascii="Arial" w:hAnsi="Arial" w:cs="Arial"/>
                <w:sz w:val="20"/>
              </w:rPr>
            </w:pPr>
            <w:r w:rsidRPr="009E06B0">
              <w:rPr>
                <w:rFonts w:ascii="Arial" w:hAnsi="Arial" w:cs="Arial"/>
                <w:sz w:val="20"/>
              </w:rPr>
              <w:t>Policy review date:</w:t>
            </w:r>
          </w:p>
        </w:tc>
        <w:tc>
          <w:tcPr>
            <w:tcW w:w="5754" w:type="dxa"/>
            <w:vAlign w:val="center"/>
          </w:tcPr>
          <w:p w14:paraId="47924C42" w14:textId="77777777" w:rsidR="009E06B0" w:rsidRPr="009E06B0" w:rsidRDefault="009E06B0" w:rsidP="00364DBB">
            <w:pPr>
              <w:spacing w:before="240" w:after="120"/>
              <w:ind w:left="60"/>
              <w:jc w:val="both"/>
              <w:rPr>
                <w:rFonts w:ascii="Arial" w:hAnsi="Arial" w:cs="Arial"/>
                <w:sz w:val="20"/>
              </w:rPr>
            </w:pPr>
          </w:p>
        </w:tc>
      </w:tr>
      <w:tr w:rsidR="009E06B0" w:rsidRPr="009E06B0" w14:paraId="6CBBE042" w14:textId="77777777" w:rsidTr="00D820BC">
        <w:trPr>
          <w:trHeight w:val="340"/>
        </w:trPr>
        <w:tc>
          <w:tcPr>
            <w:tcW w:w="3085" w:type="dxa"/>
            <w:vAlign w:val="center"/>
          </w:tcPr>
          <w:p w14:paraId="3BFD6703" w14:textId="77777777" w:rsidR="009E06B0" w:rsidRPr="009E06B0" w:rsidRDefault="009E06B0" w:rsidP="00364DBB">
            <w:pPr>
              <w:spacing w:before="240" w:after="120"/>
              <w:ind w:left="60"/>
              <w:jc w:val="both"/>
              <w:rPr>
                <w:rFonts w:ascii="Arial" w:hAnsi="Arial" w:cs="Arial"/>
                <w:sz w:val="20"/>
              </w:rPr>
            </w:pPr>
            <w:r w:rsidRPr="009E06B0">
              <w:rPr>
                <w:rFonts w:ascii="Arial" w:hAnsi="Arial" w:cs="Arial"/>
                <w:sz w:val="20"/>
              </w:rPr>
              <w:t>Policy approved by title:</w:t>
            </w:r>
          </w:p>
        </w:tc>
        <w:tc>
          <w:tcPr>
            <w:tcW w:w="5754" w:type="dxa"/>
            <w:vAlign w:val="center"/>
          </w:tcPr>
          <w:p w14:paraId="0365A01B" w14:textId="1C4DCDB1" w:rsidR="009E06B0" w:rsidRPr="009E06B0" w:rsidRDefault="009E06B0" w:rsidP="00364DBB">
            <w:pPr>
              <w:spacing w:before="240" w:after="120"/>
              <w:ind w:left="60"/>
              <w:jc w:val="both"/>
              <w:rPr>
                <w:rFonts w:ascii="Arial" w:hAnsi="Arial" w:cs="Arial"/>
                <w:sz w:val="20"/>
              </w:rPr>
            </w:pPr>
            <w:r>
              <w:rPr>
                <w:rFonts w:ascii="Arial" w:hAnsi="Arial" w:cs="Arial"/>
                <w:sz w:val="20"/>
              </w:rPr>
              <w:t>[Company]</w:t>
            </w:r>
          </w:p>
        </w:tc>
      </w:tr>
      <w:tr w:rsidR="009E06B0" w:rsidRPr="009E06B0" w14:paraId="5C57929B" w14:textId="77777777" w:rsidTr="00D820BC">
        <w:trPr>
          <w:trHeight w:val="340"/>
        </w:trPr>
        <w:tc>
          <w:tcPr>
            <w:tcW w:w="3085" w:type="dxa"/>
            <w:vAlign w:val="center"/>
          </w:tcPr>
          <w:p w14:paraId="7E972382" w14:textId="77777777" w:rsidR="009E06B0" w:rsidRPr="009E06B0" w:rsidRDefault="009E06B0" w:rsidP="00364DBB">
            <w:pPr>
              <w:spacing w:before="240" w:after="120"/>
              <w:ind w:left="60"/>
              <w:jc w:val="both"/>
              <w:rPr>
                <w:rFonts w:ascii="Arial" w:hAnsi="Arial" w:cs="Arial"/>
                <w:sz w:val="20"/>
              </w:rPr>
            </w:pPr>
            <w:r w:rsidRPr="009E06B0">
              <w:rPr>
                <w:rFonts w:ascii="Arial" w:hAnsi="Arial" w:cs="Arial"/>
                <w:sz w:val="20"/>
              </w:rPr>
              <w:t>Policy approved by signature:</w:t>
            </w:r>
          </w:p>
        </w:tc>
        <w:tc>
          <w:tcPr>
            <w:tcW w:w="5754" w:type="dxa"/>
            <w:vAlign w:val="center"/>
          </w:tcPr>
          <w:p w14:paraId="073A22D9" w14:textId="77777777" w:rsidR="009E06B0" w:rsidRPr="009E06B0" w:rsidRDefault="009E06B0" w:rsidP="00364DBB">
            <w:pPr>
              <w:spacing w:before="240" w:after="120"/>
              <w:ind w:left="60"/>
              <w:jc w:val="both"/>
              <w:rPr>
                <w:rFonts w:ascii="Arial" w:hAnsi="Arial" w:cs="Arial"/>
                <w:sz w:val="20"/>
              </w:rPr>
            </w:pPr>
          </w:p>
        </w:tc>
      </w:tr>
    </w:tbl>
    <w:p w14:paraId="51706D97" w14:textId="1BFD6203" w:rsidR="009A2908" w:rsidRPr="00385F8C" w:rsidRDefault="006E1633" w:rsidP="00385F8C">
      <w:r w:rsidRPr="00385F8C">
        <w:t xml:space="preserve"> </w:t>
      </w:r>
      <w:bookmarkStart w:id="0" w:name="_GoBack"/>
      <w:bookmarkEnd w:id="0"/>
    </w:p>
    <w:sectPr w:rsidR="009A2908" w:rsidRPr="00385F8C"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403FE" w14:textId="77777777" w:rsidR="00411FB9" w:rsidRDefault="00411FB9">
      <w:pPr>
        <w:spacing w:after="0" w:line="240" w:lineRule="auto"/>
      </w:pPr>
      <w:r>
        <w:separator/>
      </w:r>
    </w:p>
  </w:endnote>
  <w:endnote w:type="continuationSeparator" w:id="0">
    <w:p w14:paraId="7ADF5780" w14:textId="77777777" w:rsidR="00411FB9" w:rsidRDefault="0041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769C" w14:textId="57B95839" w:rsidR="004511CF" w:rsidRPr="00010587" w:rsidRDefault="003458A8" w:rsidP="00385F8C">
    <w:pPr>
      <w:pStyle w:val="EMFooter"/>
    </w:pPr>
    <w:r w:rsidRPr="003458A8">
      <w:t xml:space="preserve">Policy – Worker’s Compensation, Return to Work and Rehabilitation            Employee Matters Pty Ltd 2017 ©    </w:t>
    </w:r>
    <w:r w:rsidRPr="003458A8">
      <w:tab/>
    </w:r>
    <w:r w:rsidR="00385F8C" w:rsidRPr="00010587">
      <w:t xml:space="preserve">Page </w:t>
    </w:r>
    <w:r w:rsidR="00385F8C" w:rsidRPr="00010587">
      <w:fldChar w:fldCharType="begin"/>
    </w:r>
    <w:r w:rsidR="00385F8C" w:rsidRPr="00010587">
      <w:instrText>PAGE</w:instrText>
    </w:r>
    <w:r w:rsidR="00385F8C" w:rsidRPr="00010587">
      <w:fldChar w:fldCharType="separate"/>
    </w:r>
    <w:r w:rsidR="006D731A">
      <w:rPr>
        <w:noProof/>
      </w:rPr>
      <w:t>2</w:t>
    </w:r>
    <w:r w:rsidR="00385F8C" w:rsidRPr="0001058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1B77" w14:textId="4853CB28" w:rsidR="00B069B1" w:rsidRDefault="00385F8C" w:rsidP="00385F8C">
    <w:pPr>
      <w:pStyle w:val="EMFooter"/>
    </w:pPr>
    <w:r w:rsidRPr="00A370E8">
      <w:t xml:space="preserve">Policy – </w:t>
    </w:r>
    <w:r w:rsidR="003458A8" w:rsidRPr="003458A8">
      <w:t>Worker’s Compensation, Return to Work and Rehabilitation</w:t>
    </w:r>
    <w:r w:rsidR="00A370E8">
      <w:t xml:space="preserve">            </w:t>
    </w:r>
    <w:r w:rsidR="00B069B1" w:rsidRPr="00010587">
      <w:t>Employee Matters Pty Ltd 201</w:t>
    </w:r>
    <w:r w:rsidR="003458A8">
      <w:t>7</w:t>
    </w:r>
    <w:r w:rsidR="00B069B1" w:rsidRPr="00010587">
      <w:t xml:space="preserve"> ©    </w:t>
    </w:r>
    <w:r w:rsidR="00A370E8">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364DBB">
      <w:rPr>
        <w:noProof/>
      </w:rPr>
      <w:t>1</w:t>
    </w:r>
    <w:r w:rsidR="00B069B1" w:rsidRPr="000105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D5036" w14:textId="77777777" w:rsidR="00411FB9" w:rsidRDefault="00411FB9">
      <w:pPr>
        <w:spacing w:after="0" w:line="240" w:lineRule="auto"/>
      </w:pPr>
      <w:r>
        <w:separator/>
      </w:r>
    </w:p>
  </w:footnote>
  <w:footnote w:type="continuationSeparator" w:id="0">
    <w:p w14:paraId="3931FB93" w14:textId="77777777" w:rsidR="00411FB9" w:rsidRDefault="00411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1C9A" w14:textId="652AA0E6" w:rsidR="004511CF" w:rsidRDefault="004511CF"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4CC1" w14:textId="02BBE433" w:rsidR="009A2908" w:rsidRDefault="009D6BD2">
    <w:pPr>
      <w:pStyle w:val="Header"/>
    </w:pPr>
    <w:r>
      <w:rPr>
        <w:noProof/>
      </w:rPr>
      <w:drawing>
        <wp:anchor distT="0" distB="0" distL="114300" distR="114300" simplePos="0" relativeHeight="251659264" behindDoc="0" locked="0" layoutInCell="1" allowOverlap="1" wp14:anchorId="7D2E3345" wp14:editId="7071C77D">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789"/>
    <w:multiLevelType w:val="hybridMultilevel"/>
    <w:tmpl w:val="520CEF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0714A0"/>
    <w:multiLevelType w:val="multilevel"/>
    <w:tmpl w:val="EDE62170"/>
    <w:lvl w:ilvl="0">
      <w:start w:val="1"/>
      <w:numFmt w:val="bullet"/>
      <w:lvlText w:val=""/>
      <w:lvlJc w:val="left"/>
      <w:pPr>
        <w:tabs>
          <w:tab w:val="num" w:pos="720"/>
        </w:tabs>
        <w:ind w:left="720" w:hanging="360"/>
      </w:pPr>
      <w:rPr>
        <w:rFonts w:ascii="Symbol" w:hAnsi="Symbol" w:hint="default"/>
        <w:color w:val="18789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B174A"/>
    <w:multiLevelType w:val="hybridMultilevel"/>
    <w:tmpl w:val="D57C79B6"/>
    <w:lvl w:ilvl="0" w:tplc="D286FDAC">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D5394"/>
    <w:multiLevelType w:val="hybridMultilevel"/>
    <w:tmpl w:val="529E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B58EE"/>
    <w:multiLevelType w:val="hybridMultilevel"/>
    <w:tmpl w:val="C1B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64A74"/>
    <w:multiLevelType w:val="hybridMultilevel"/>
    <w:tmpl w:val="EEAE15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F987FAE"/>
    <w:multiLevelType w:val="hybridMultilevel"/>
    <w:tmpl w:val="2B4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E7DAD"/>
    <w:multiLevelType w:val="multilevel"/>
    <w:tmpl w:val="CE3C5862"/>
    <w:lvl w:ilvl="0">
      <w:start w:val="1"/>
      <w:numFmt w:val="decimal"/>
      <w:lvlText w:val="%1."/>
      <w:lvlJc w:val="left"/>
      <w:pPr>
        <w:tabs>
          <w:tab w:val="num" w:pos="720"/>
        </w:tabs>
        <w:ind w:left="720" w:hanging="360"/>
      </w:pPr>
      <w:rPr>
        <w:color w:val="187891"/>
      </w:rPr>
    </w:lvl>
    <w:lvl w:ilvl="1">
      <w:numFmt w:val="bullet"/>
      <w:lvlText w:val="•"/>
      <w:lvlJc w:val="left"/>
      <w:pPr>
        <w:ind w:left="1440" w:hanging="360"/>
      </w:pPr>
      <w:rPr>
        <w:rFonts w:ascii="Arial" w:eastAsia="Calibri" w:hAnsi="Arial" w:cs="Arial" w:hint="default"/>
        <w:color w:val="18789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9679BA"/>
    <w:multiLevelType w:val="hybridMultilevel"/>
    <w:tmpl w:val="619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25CF"/>
    <w:multiLevelType w:val="hybridMultilevel"/>
    <w:tmpl w:val="71822056"/>
    <w:lvl w:ilvl="0" w:tplc="788C1EC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83D57"/>
    <w:multiLevelType w:val="hybridMultilevel"/>
    <w:tmpl w:val="DC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72FF2"/>
    <w:multiLevelType w:val="hybridMultilevel"/>
    <w:tmpl w:val="43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156DD"/>
    <w:multiLevelType w:val="hybridMultilevel"/>
    <w:tmpl w:val="34BA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F3319E"/>
    <w:multiLevelType w:val="multilevel"/>
    <w:tmpl w:val="48D23486"/>
    <w:lvl w:ilvl="0">
      <w:start w:val="1"/>
      <w:numFmt w:val="bullet"/>
      <w:lvlText w:val=""/>
      <w:lvlJc w:val="left"/>
      <w:pPr>
        <w:tabs>
          <w:tab w:val="num" w:pos="720"/>
        </w:tabs>
        <w:ind w:left="720" w:hanging="360"/>
      </w:pPr>
      <w:rPr>
        <w:rFonts w:ascii="Symbol" w:hAnsi="Symbol" w:hint="default"/>
        <w:color w:val="18789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D3525"/>
    <w:multiLevelType w:val="hybridMultilevel"/>
    <w:tmpl w:val="FDB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B5527"/>
    <w:multiLevelType w:val="hybridMultilevel"/>
    <w:tmpl w:val="011ABE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4437CD"/>
    <w:multiLevelType w:val="hybridMultilevel"/>
    <w:tmpl w:val="DD9A0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813C60"/>
    <w:multiLevelType w:val="hybridMultilevel"/>
    <w:tmpl w:val="F38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A37C1"/>
    <w:multiLevelType w:val="multilevel"/>
    <w:tmpl w:val="A4665C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D9088A"/>
    <w:multiLevelType w:val="hybridMultilevel"/>
    <w:tmpl w:val="B1F6B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BC8172B"/>
    <w:multiLevelType w:val="hybridMultilevel"/>
    <w:tmpl w:val="1870E348"/>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D6383"/>
    <w:multiLevelType w:val="hybridMultilevel"/>
    <w:tmpl w:val="DF6C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44F72"/>
    <w:multiLevelType w:val="multilevel"/>
    <w:tmpl w:val="6008A736"/>
    <w:lvl w:ilvl="0">
      <w:start w:val="1"/>
      <w:numFmt w:val="bullet"/>
      <w:lvlText w:val=""/>
      <w:lvlJc w:val="left"/>
      <w:pPr>
        <w:tabs>
          <w:tab w:val="num" w:pos="720"/>
        </w:tabs>
        <w:ind w:left="720" w:hanging="360"/>
      </w:pPr>
      <w:rPr>
        <w:rFonts w:ascii="Symbol" w:hAnsi="Symbol" w:hint="default"/>
        <w:color w:val="18789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4F23291A"/>
    <w:multiLevelType w:val="hybridMultilevel"/>
    <w:tmpl w:val="EDA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339D8"/>
    <w:multiLevelType w:val="multilevel"/>
    <w:tmpl w:val="DDE88D40"/>
    <w:lvl w:ilvl="0">
      <w:start w:val="1"/>
      <w:numFmt w:val="bullet"/>
      <w:lvlText w:val=""/>
      <w:lvlJc w:val="left"/>
      <w:pPr>
        <w:tabs>
          <w:tab w:val="num" w:pos="720"/>
        </w:tabs>
        <w:ind w:left="720" w:hanging="360"/>
      </w:pPr>
      <w:rPr>
        <w:rFonts w:ascii="Symbol" w:hAnsi="Symbol" w:hint="default"/>
        <w:color w:val="18789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E97DFD"/>
    <w:multiLevelType w:val="hybridMultilevel"/>
    <w:tmpl w:val="54D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B2D5A"/>
    <w:multiLevelType w:val="hybridMultilevel"/>
    <w:tmpl w:val="FCC2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3B5F17"/>
    <w:multiLevelType w:val="hybridMultilevel"/>
    <w:tmpl w:val="8320C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D6592"/>
    <w:multiLevelType w:val="multilevel"/>
    <w:tmpl w:val="72E41A4C"/>
    <w:lvl w:ilvl="0">
      <w:start w:val="1"/>
      <w:numFmt w:val="bullet"/>
      <w:lvlText w:val=""/>
      <w:lvlJc w:val="left"/>
      <w:pPr>
        <w:tabs>
          <w:tab w:val="num" w:pos="720"/>
        </w:tabs>
        <w:ind w:left="720" w:hanging="360"/>
      </w:pPr>
      <w:rPr>
        <w:rFonts w:ascii="Symbol" w:hAnsi="Symbol" w:hint="default"/>
        <w:color w:val="187891"/>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832EF3"/>
    <w:multiLevelType w:val="hybridMultilevel"/>
    <w:tmpl w:val="B8B4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7E254C"/>
    <w:multiLevelType w:val="multilevel"/>
    <w:tmpl w:val="05AAA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Georgia" w:hAnsi="Georgia"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26A1F"/>
    <w:multiLevelType w:val="hybridMultilevel"/>
    <w:tmpl w:val="E7902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66B39"/>
    <w:multiLevelType w:val="hybridMultilevel"/>
    <w:tmpl w:val="713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849DB"/>
    <w:multiLevelType w:val="hybridMultilevel"/>
    <w:tmpl w:val="45D67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C47BB"/>
    <w:multiLevelType w:val="hybridMultilevel"/>
    <w:tmpl w:val="076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E251E"/>
    <w:multiLevelType w:val="hybridMultilevel"/>
    <w:tmpl w:val="5F4AF900"/>
    <w:lvl w:ilvl="0" w:tplc="9D904900">
      <w:start w:val="1"/>
      <w:numFmt w:val="bullet"/>
      <w:lvlText w:val="−"/>
      <w:lvlJc w:val="left"/>
      <w:pPr>
        <w:ind w:left="1004" w:hanging="360"/>
      </w:pPr>
      <w:rPr>
        <w:rFonts w:ascii="Georgia" w:hAnsi="Georgia"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7E9450DD"/>
    <w:multiLevelType w:val="hybridMultilevel"/>
    <w:tmpl w:val="EAF0ABD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3"/>
  </w:num>
  <w:num w:numId="2">
    <w:abstractNumId w:val="2"/>
  </w:num>
  <w:num w:numId="3">
    <w:abstractNumId w:val="11"/>
  </w:num>
  <w:num w:numId="4">
    <w:abstractNumId w:val="4"/>
  </w:num>
  <w:num w:numId="5">
    <w:abstractNumId w:val="26"/>
  </w:num>
  <w:num w:numId="6">
    <w:abstractNumId w:val="17"/>
  </w:num>
  <w:num w:numId="7">
    <w:abstractNumId w:val="24"/>
  </w:num>
  <w:num w:numId="8">
    <w:abstractNumId w:val="10"/>
  </w:num>
  <w:num w:numId="9">
    <w:abstractNumId w:val="3"/>
  </w:num>
  <w:num w:numId="10">
    <w:abstractNumId w:val="18"/>
  </w:num>
  <w:num w:numId="11">
    <w:abstractNumId w:val="19"/>
  </w:num>
  <w:num w:numId="12">
    <w:abstractNumId w:val="16"/>
  </w:num>
  <w:num w:numId="13">
    <w:abstractNumId w:val="35"/>
  </w:num>
  <w:num w:numId="14">
    <w:abstractNumId w:val="34"/>
  </w:num>
  <w:num w:numId="15">
    <w:abstractNumId w:val="6"/>
  </w:num>
  <w:num w:numId="16">
    <w:abstractNumId w:val="33"/>
  </w:num>
  <w:num w:numId="17">
    <w:abstractNumId w:val="28"/>
  </w:num>
  <w:num w:numId="18">
    <w:abstractNumId w:val="12"/>
  </w:num>
  <w:num w:numId="19">
    <w:abstractNumId w:val="30"/>
  </w:num>
  <w:num w:numId="20">
    <w:abstractNumId w:val="27"/>
  </w:num>
  <w:num w:numId="21">
    <w:abstractNumId w:val="15"/>
  </w:num>
  <w:num w:numId="22">
    <w:abstractNumId w:val="9"/>
  </w:num>
  <w:num w:numId="23">
    <w:abstractNumId w:val="14"/>
  </w:num>
  <w:num w:numId="24">
    <w:abstractNumId w:val="8"/>
  </w:num>
  <w:num w:numId="25">
    <w:abstractNumId w:val="21"/>
  </w:num>
  <w:num w:numId="26">
    <w:abstractNumId w:val="20"/>
  </w:num>
  <w:num w:numId="27">
    <w:abstractNumId w:val="32"/>
  </w:num>
  <w:num w:numId="28">
    <w:abstractNumId w:val="37"/>
  </w:num>
  <w:num w:numId="29">
    <w:abstractNumId w:val="36"/>
  </w:num>
  <w:num w:numId="30">
    <w:abstractNumId w:val="2"/>
  </w:num>
  <w:num w:numId="31">
    <w:abstractNumId w:val="2"/>
  </w:num>
  <w:num w:numId="32">
    <w:abstractNumId w:val="2"/>
  </w:num>
  <w:num w:numId="33">
    <w:abstractNumId w:val="7"/>
  </w:num>
  <w:num w:numId="34">
    <w:abstractNumId w:val="13"/>
  </w:num>
  <w:num w:numId="35">
    <w:abstractNumId w:val="22"/>
  </w:num>
  <w:num w:numId="36">
    <w:abstractNumId w:val="25"/>
  </w:num>
  <w:num w:numId="37">
    <w:abstractNumId w:val="29"/>
  </w:num>
  <w:num w:numId="38">
    <w:abstractNumId w:val="1"/>
  </w:num>
  <w:num w:numId="39">
    <w:abstractNumId w:val="5"/>
  </w:num>
  <w:num w:numId="40">
    <w:abstractNumId w:val="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31"/>
    <w:rsid w:val="00010587"/>
    <w:rsid w:val="00012CA9"/>
    <w:rsid w:val="00020B89"/>
    <w:rsid w:val="00034BA6"/>
    <w:rsid w:val="00071651"/>
    <w:rsid w:val="000C0831"/>
    <w:rsid w:val="000C313E"/>
    <w:rsid w:val="001225DF"/>
    <w:rsid w:val="00131C80"/>
    <w:rsid w:val="0017227A"/>
    <w:rsid w:val="00181E03"/>
    <w:rsid w:val="00184297"/>
    <w:rsid w:val="00193E65"/>
    <w:rsid w:val="001E0DF1"/>
    <w:rsid w:val="003458A8"/>
    <w:rsid w:val="00363EDD"/>
    <w:rsid w:val="00364DBB"/>
    <w:rsid w:val="00385F8C"/>
    <w:rsid w:val="003B44AA"/>
    <w:rsid w:val="003C22C6"/>
    <w:rsid w:val="003D5EC3"/>
    <w:rsid w:val="00411FB9"/>
    <w:rsid w:val="004511CF"/>
    <w:rsid w:val="00467FDF"/>
    <w:rsid w:val="004B286B"/>
    <w:rsid w:val="004B57C9"/>
    <w:rsid w:val="004E087B"/>
    <w:rsid w:val="00523501"/>
    <w:rsid w:val="0058103F"/>
    <w:rsid w:val="00594131"/>
    <w:rsid w:val="005C1B79"/>
    <w:rsid w:val="00620DF8"/>
    <w:rsid w:val="0063125F"/>
    <w:rsid w:val="006333E0"/>
    <w:rsid w:val="00633B82"/>
    <w:rsid w:val="006A49CE"/>
    <w:rsid w:val="006A784D"/>
    <w:rsid w:val="006C20EA"/>
    <w:rsid w:val="006C34C7"/>
    <w:rsid w:val="006D5837"/>
    <w:rsid w:val="006D731A"/>
    <w:rsid w:val="006E1633"/>
    <w:rsid w:val="00730E52"/>
    <w:rsid w:val="00737184"/>
    <w:rsid w:val="007652B1"/>
    <w:rsid w:val="007747A3"/>
    <w:rsid w:val="0077770A"/>
    <w:rsid w:val="007A0E64"/>
    <w:rsid w:val="00801AA4"/>
    <w:rsid w:val="008272C1"/>
    <w:rsid w:val="008306D7"/>
    <w:rsid w:val="008E414F"/>
    <w:rsid w:val="00907FAF"/>
    <w:rsid w:val="009A2908"/>
    <w:rsid w:val="009D6BD2"/>
    <w:rsid w:val="009E06B0"/>
    <w:rsid w:val="00A370E8"/>
    <w:rsid w:val="00A42C26"/>
    <w:rsid w:val="00A8234F"/>
    <w:rsid w:val="00AB2A93"/>
    <w:rsid w:val="00AC7719"/>
    <w:rsid w:val="00B069B1"/>
    <w:rsid w:val="00BB004E"/>
    <w:rsid w:val="00CC616A"/>
    <w:rsid w:val="00CD607B"/>
    <w:rsid w:val="00CD7AC2"/>
    <w:rsid w:val="00D43C11"/>
    <w:rsid w:val="00D56CEF"/>
    <w:rsid w:val="00D87272"/>
    <w:rsid w:val="00D96622"/>
    <w:rsid w:val="00E02180"/>
    <w:rsid w:val="00E10145"/>
    <w:rsid w:val="00E326E3"/>
    <w:rsid w:val="00E84886"/>
    <w:rsid w:val="00EE5A33"/>
    <w:rsid w:val="00EF3EF9"/>
    <w:rsid w:val="00F328AD"/>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B8709E"/>
  <w15:docId w15:val="{2BE5E453-044A-4D60-AFE8-91011BC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BulletFinal">
    <w:name w:val="EM Bullet Final"/>
    <w:basedOn w:val="EMBullet"/>
    <w:rsid w:val="009D6BD2"/>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cclaimsnsw@gio.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Crowe</dc:creator>
  <cp:lastModifiedBy>Mark Hawker</cp:lastModifiedBy>
  <cp:revision>2</cp:revision>
  <cp:lastPrinted>2014-10-07T01:39:00Z</cp:lastPrinted>
  <dcterms:created xsi:type="dcterms:W3CDTF">2017-05-18T00:54:00Z</dcterms:created>
  <dcterms:modified xsi:type="dcterms:W3CDTF">2017-05-18T00:54:00Z</dcterms:modified>
</cp:coreProperties>
</file>